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7185E" w14:textId="77777777" w:rsidR="00A8070F" w:rsidRDefault="00E62872">
      <w:pPr>
        <w:pStyle w:val="BodyText"/>
        <w:spacing w:after="0" w:line="360" w:lineRule="atLeast"/>
        <w:ind w:left="300" w:right="300"/>
        <w:jc w:val="center"/>
        <w:rPr>
          <w:rFonts w:hint="eastAsia"/>
        </w:rPr>
      </w:pPr>
      <w:r>
        <w:rPr>
          <w:rStyle w:val="Emphasis"/>
          <w:rFonts w:ascii="Georgia;serif" w:hAnsi="Georgia;serif"/>
          <w:i w:val="0"/>
          <w:color w:val="000000"/>
          <w:highlight w:val="white"/>
        </w:rPr>
        <w:t>Book Review</w:t>
      </w:r>
    </w:p>
    <w:p w14:paraId="7E8EAF1A" w14:textId="77777777" w:rsidR="00A8070F" w:rsidRDefault="00A8070F">
      <w:pPr>
        <w:pStyle w:val="BodyText"/>
        <w:spacing w:after="0" w:line="360" w:lineRule="atLeast"/>
        <w:ind w:left="300" w:right="300"/>
        <w:rPr>
          <w:rStyle w:val="Emphasis"/>
          <w:rFonts w:ascii="Georgia;serif" w:hAnsi="Georgia;serif" w:hint="eastAsia"/>
          <w:i w:val="0"/>
          <w:color w:val="000000"/>
          <w:highlight w:val="white"/>
        </w:rPr>
      </w:pPr>
    </w:p>
    <w:p w14:paraId="616E2BDB" w14:textId="5C4B1EDB" w:rsidR="00E62872" w:rsidRPr="00E62872" w:rsidRDefault="00E62872" w:rsidP="00E62872">
      <w:pPr>
        <w:pStyle w:val="BodyText"/>
        <w:spacing w:after="0" w:line="360" w:lineRule="atLeast"/>
        <w:ind w:left="300" w:right="300"/>
        <w:jc w:val="center"/>
        <w:rPr>
          <w:rStyle w:val="Emphasis"/>
          <w:rFonts w:ascii="Georgia;serif" w:hAnsi="Georgia;serif"/>
          <w:b/>
          <w:bCs/>
          <w:i w:val="0"/>
          <w:color w:val="000000"/>
          <w:highlight w:val="white"/>
          <w:u w:val="single"/>
        </w:rPr>
      </w:pPr>
      <w:r w:rsidRPr="00E62872">
        <w:rPr>
          <w:rStyle w:val="Emphasis"/>
          <w:rFonts w:ascii="Georgia;serif" w:hAnsi="Georgia;serif"/>
          <w:b/>
          <w:bCs/>
          <w:i w:val="0"/>
          <w:color w:val="000000"/>
          <w:highlight w:val="white"/>
          <w:u w:val="single"/>
        </w:rPr>
        <w:t xml:space="preserve">A New Climate for </w:t>
      </w:r>
      <w:r w:rsidRPr="00E62872">
        <w:rPr>
          <w:rStyle w:val="Emphasis"/>
          <w:rFonts w:ascii="Georgia;serif" w:hAnsi="Georgia;serif"/>
          <w:b/>
          <w:bCs/>
          <w:i w:val="0"/>
          <w:color w:val="000000"/>
          <w:highlight w:val="white"/>
          <w:u w:val="single"/>
        </w:rPr>
        <w:t>Theology</w:t>
      </w:r>
    </w:p>
    <w:p w14:paraId="42E07A4C" w14:textId="12E452DA" w:rsidR="00A8070F" w:rsidRDefault="00E62872" w:rsidP="00E62872">
      <w:pPr>
        <w:pStyle w:val="BodyText"/>
        <w:spacing w:after="0" w:line="360" w:lineRule="atLeast"/>
        <w:ind w:left="300" w:right="300"/>
        <w:jc w:val="center"/>
        <w:rPr>
          <w:rFonts w:hint="eastAsia"/>
        </w:rPr>
      </w:pPr>
      <w:r w:rsidRPr="00E62872">
        <w:rPr>
          <w:rStyle w:val="Emphasis"/>
          <w:rFonts w:ascii="Georgia;serif" w:hAnsi="Georgia;serif"/>
          <w:i w:val="0"/>
          <w:color w:val="000000"/>
          <w:highlight w:val="white"/>
        </w:rPr>
        <w:t>by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 xml:space="preserve"> Sally McFague.  2008  Fortress 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Press</w:t>
      </w:r>
    </w:p>
    <w:p w14:paraId="38C08735" w14:textId="77777777" w:rsidR="00A8070F" w:rsidRDefault="00E62872">
      <w:pPr>
        <w:pStyle w:val="BodyText"/>
        <w:spacing w:after="0" w:line="360" w:lineRule="atLeast"/>
        <w:ind w:left="300" w:right="300"/>
        <w:rPr>
          <w:rFonts w:hint="eastAsia"/>
        </w:rPr>
      </w:pPr>
      <w:r>
        <w:rPr>
          <w:rStyle w:val="Emphasis"/>
          <w:rFonts w:ascii="Georgia;serif" w:hAnsi="Georgia;serif"/>
          <w:i w:val="0"/>
          <w:color w:val="000000"/>
          <w:highlight w:val="white"/>
        </w:rPr>
        <w:t xml:space="preserve"> </w:t>
      </w:r>
    </w:p>
    <w:p w14:paraId="4D0FCEAD" w14:textId="456EED0D" w:rsidR="00A8070F" w:rsidRDefault="00E62872" w:rsidP="00E62872">
      <w:pPr>
        <w:pStyle w:val="BodyText"/>
        <w:spacing w:after="0" w:line="240" w:lineRule="auto"/>
        <w:ind w:left="300" w:right="300"/>
        <w:rPr>
          <w:rStyle w:val="Emphasis"/>
          <w:rFonts w:ascii="Georgia;serif" w:hAnsi="Georgia;serif"/>
          <w:i w:val="0"/>
          <w:color w:val="000000"/>
          <w:highlight w:val="white"/>
        </w:rPr>
      </w:pPr>
      <w:r>
        <w:rPr>
          <w:rStyle w:val="Emphasis"/>
          <w:rFonts w:ascii="Georgia;serif" w:hAnsi="Georgia;serif"/>
          <w:i w:val="0"/>
          <w:color w:val="000000"/>
          <w:highlight w:val="white"/>
        </w:rPr>
        <w:t>Sally McFague is a theologian, teaching at Vanderbilt Divinity School, and Vancou</w:t>
      </w:r>
      <w:r w:rsidR="006F79C3">
        <w:rPr>
          <w:rStyle w:val="Emphasis"/>
          <w:rFonts w:ascii="Georgia;serif" w:hAnsi="Georgia;serif"/>
          <w:i w:val="0"/>
          <w:color w:val="000000"/>
          <w:highlight w:val="white"/>
        </w:rPr>
        <w:t>v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er School of Theology.  She has a special passion for reconstructing Christian thought around the idea that Christians rethink their relationship to God, each other and the wo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rld; to consider an ecological economic model that reinterprets “the basic doctrines of Christianity:  God and the world, Christ and salvation, human life and discipleship.” (p. 95)  This thesis is built upon the idea that God, who chose to become incarnat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e in Jesus, can be thought of having the earth as an embodiment of God’s presence in the world.</w:t>
      </w:r>
    </w:p>
    <w:p w14:paraId="4B88D647" w14:textId="77777777" w:rsidR="00E62872" w:rsidRPr="006F79C3" w:rsidRDefault="00E62872" w:rsidP="006F79C3">
      <w:pPr>
        <w:pStyle w:val="BodyText"/>
        <w:spacing w:after="0" w:line="240" w:lineRule="auto"/>
        <w:ind w:left="300" w:right="300"/>
        <w:rPr>
          <w:rFonts w:ascii="Georgia;serif" w:hAnsi="Georgia;serif" w:hint="eastAsia"/>
          <w:iCs/>
          <w:color w:val="000000"/>
          <w:highlight w:val="white"/>
        </w:rPr>
      </w:pPr>
    </w:p>
    <w:p w14:paraId="72789531" w14:textId="75F36CCE" w:rsidR="00A8070F" w:rsidRDefault="00E62872">
      <w:pPr>
        <w:pStyle w:val="BodyText"/>
        <w:spacing w:after="0" w:line="240" w:lineRule="auto"/>
        <w:ind w:left="300" w:right="300"/>
        <w:rPr>
          <w:rStyle w:val="Emphasis"/>
          <w:rFonts w:ascii="Georgia;serif" w:hAnsi="Georgia;serif"/>
          <w:i w:val="0"/>
          <w:color w:val="000000"/>
        </w:rPr>
      </w:pPr>
      <w:r>
        <w:rPr>
          <w:rStyle w:val="Emphasis"/>
          <w:rFonts w:ascii="Georgia;serif" w:hAnsi="Georgia;serif"/>
          <w:i w:val="0"/>
          <w:color w:val="000000"/>
          <w:highlight w:val="white"/>
        </w:rPr>
        <w:t xml:space="preserve">The book consists of Part 1, The science and its significance for theology; part 2, Exploring God and the world within Climate Change; part 3, Serving God and 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living in the city within Climate Change; part 4, Despair and hope within Climate Change.  McFague is calling upon the Christian community to become informed and active in recognizing and taking actions to address the crisis that c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limate c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>hange has brought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 xml:space="preserve"> about.  Below is a quote from another source that helps understand the core thesis of this book</w:t>
      </w:r>
      <w:r>
        <w:rPr>
          <w:rStyle w:val="Emphasis"/>
          <w:rFonts w:ascii="Georgia;serif" w:hAnsi="Georgia;serif"/>
          <w:i w:val="0"/>
          <w:color w:val="000000"/>
        </w:rPr>
        <w:t>:</w:t>
      </w:r>
    </w:p>
    <w:p w14:paraId="6C1FB93D" w14:textId="77777777" w:rsidR="00E62872" w:rsidRDefault="00E62872">
      <w:pPr>
        <w:pStyle w:val="BodyText"/>
        <w:spacing w:after="0" w:line="240" w:lineRule="auto"/>
        <w:ind w:left="300" w:right="300"/>
        <w:rPr>
          <w:rFonts w:hint="eastAsia"/>
        </w:rPr>
      </w:pPr>
    </w:p>
    <w:p w14:paraId="17006A8B" w14:textId="56CA1491" w:rsidR="00A8070F" w:rsidRDefault="00E62872">
      <w:pPr>
        <w:pStyle w:val="BodyText"/>
        <w:spacing w:after="0" w:line="240" w:lineRule="auto"/>
        <w:ind w:left="300" w:right="300"/>
        <w:rPr>
          <w:rFonts w:hint="eastAsia"/>
        </w:rPr>
      </w:pP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“We cannot love God unless we love God’s world. Christians 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[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should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]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 xml:space="preserve"> have always known this, because an incarnate God is a world-loving God; but now it takes 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on new meaning and depth as we realize the radical interrelationship and interdependence of all forms of life.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 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. . . In sum, we are not called to love God 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or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 the world. Rather, we are called to love 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God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 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in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 the world. We love God 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by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 loving the world. We lov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e</w:t>
      </w:r>
      <w:r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 xml:space="preserve"> God</w:t>
      </w:r>
      <w:r w:rsidRPr="00E62872">
        <w:rPr>
          <w:rStyle w:val="Emphasis"/>
          <w:rFonts w:ascii="Georgia;serif" w:hAnsi="Georgia;serif"/>
          <w:b/>
          <w:bCs/>
          <w:i w:val="0"/>
          <w:color w:val="000000"/>
          <w:highlight w:val="white"/>
        </w:rPr>
        <w:t xml:space="preserve"> through</w:t>
      </w:r>
      <w:r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 xml:space="preserve"> 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and </w:t>
      </w:r>
      <w:r w:rsidRPr="00E62872">
        <w:rPr>
          <w:rFonts w:ascii="Georgia;serif" w:hAnsi="Georgia;serif"/>
          <w:b/>
          <w:bCs/>
          <w:iCs/>
          <w:color w:val="000000"/>
          <w:highlight w:val="white"/>
        </w:rPr>
        <w:t>with</w:t>
      </w:r>
      <w:r w:rsidRPr="00E62872">
        <w:rPr>
          <w:rStyle w:val="Emphasis"/>
          <w:rFonts w:ascii="Georgia;serif" w:hAnsi="Georgia;serif"/>
          <w:b/>
          <w:bCs/>
          <w:iCs w:val="0"/>
          <w:color w:val="000000"/>
          <w:highlight w:val="white"/>
        </w:rPr>
        <w:t> the world. But this turns out to be a kenotic, a sacrificial love.”</w:t>
      </w:r>
      <w:r>
        <w:rPr>
          <w:rStyle w:val="Emphasis"/>
          <w:rFonts w:ascii="Georgia;serif" w:hAnsi="Georgia;serif"/>
          <w:i w:val="0"/>
          <w:color w:val="000000"/>
          <w:highlight w:val="white"/>
        </w:rPr>
        <w:t xml:space="preserve"> </w:t>
      </w:r>
      <w:r w:rsidRPr="00E62872">
        <w:rPr>
          <w:rFonts w:ascii="Georgia;serif" w:hAnsi="Georgia;serif"/>
          <w:b/>
          <w:bCs/>
          <w:color w:val="000000"/>
          <w:highlight w:val="white"/>
        </w:rPr>
        <w:t>Sallie McFague</w:t>
      </w:r>
    </w:p>
    <w:sectPr w:rsidR="00A8070F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;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0F"/>
    <w:rsid w:val="006F79C3"/>
    <w:rsid w:val="00A8070F"/>
    <w:rsid w:val="00E6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83680"/>
  <w15:docId w15:val="{1C76AB5D-E047-46D2-AB8B-38810E3F8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dc:description/>
  <cp:lastModifiedBy>Kristin</cp:lastModifiedBy>
  <cp:revision>3</cp:revision>
  <dcterms:created xsi:type="dcterms:W3CDTF">2021-06-28T22:38:00Z</dcterms:created>
  <dcterms:modified xsi:type="dcterms:W3CDTF">2021-06-28T22:43:00Z</dcterms:modified>
  <dc:language>en-US</dc:language>
</cp:coreProperties>
</file>