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169F9" w14:textId="26A8D09F" w:rsidR="004F6E82" w:rsidRPr="004F6E82" w:rsidRDefault="004F6E82" w:rsidP="004F6E82">
      <w:pPr>
        <w:spacing w:line="360" w:lineRule="auto"/>
        <w:jc w:val="center"/>
        <w:rPr>
          <w:rFonts w:ascii="Bradley Hand ITC" w:hAnsi="Bradley Hand ITC"/>
          <w:b/>
          <w:bCs/>
          <w:sz w:val="44"/>
          <w:szCs w:val="44"/>
        </w:rPr>
      </w:pPr>
      <w:r w:rsidRPr="0038760A">
        <w:rPr>
          <w:rFonts w:ascii="Bradley Hand ITC" w:hAnsi="Bradley Hand ITC"/>
          <w:b/>
          <w:bCs/>
          <w:sz w:val="44"/>
          <w:szCs w:val="44"/>
        </w:rPr>
        <w:t>Green Blades Preaching Roundtable</w:t>
      </w:r>
    </w:p>
    <w:p w14:paraId="1A3B1814" w14:textId="5A9756FF" w:rsidR="00DF637A" w:rsidRPr="004F6E82" w:rsidRDefault="00DF637A" w:rsidP="004F6E82">
      <w:pPr>
        <w:jc w:val="center"/>
        <w:rPr>
          <w:rFonts w:asciiTheme="majorHAnsi" w:hAnsiTheme="majorHAnsi" w:cstheme="majorHAnsi"/>
          <w:sz w:val="28"/>
          <w:szCs w:val="28"/>
        </w:rPr>
      </w:pPr>
      <w:r w:rsidRPr="004F6E82">
        <w:rPr>
          <w:rFonts w:asciiTheme="majorHAnsi" w:hAnsiTheme="majorHAnsi" w:cstheme="majorHAnsi"/>
          <w:sz w:val="28"/>
          <w:szCs w:val="28"/>
        </w:rPr>
        <w:t>Easter Year A</w:t>
      </w:r>
    </w:p>
    <w:p w14:paraId="68176A11" w14:textId="77777777" w:rsidR="00DF637A" w:rsidRPr="004F6E82" w:rsidRDefault="00DF637A" w:rsidP="004F6E82">
      <w:pPr>
        <w:jc w:val="center"/>
        <w:rPr>
          <w:rFonts w:asciiTheme="majorHAnsi" w:hAnsiTheme="majorHAnsi" w:cstheme="majorHAnsi"/>
        </w:rPr>
      </w:pPr>
      <w:r w:rsidRPr="004F6E82">
        <w:rPr>
          <w:rFonts w:asciiTheme="majorHAnsi" w:hAnsiTheme="majorHAnsi" w:cstheme="majorHAnsi"/>
        </w:rPr>
        <w:t>April 9, 2023</w:t>
      </w:r>
    </w:p>
    <w:p w14:paraId="654CEDDB" w14:textId="77777777" w:rsidR="00DF637A" w:rsidRPr="008A0068" w:rsidRDefault="00DF637A" w:rsidP="00DF637A">
      <w:pPr>
        <w:rPr>
          <w:rFonts w:asciiTheme="majorHAnsi" w:eastAsia="Times New Roman" w:hAnsiTheme="majorHAnsi" w:cstheme="majorHAnsi"/>
          <w:color w:val="212121"/>
        </w:rPr>
      </w:pPr>
    </w:p>
    <w:p w14:paraId="527D537E" w14:textId="1224DFDC" w:rsidR="00DF637A" w:rsidRPr="008773E8" w:rsidRDefault="00DF637A" w:rsidP="008773E8">
      <w:pPr>
        <w:jc w:val="center"/>
        <w:rPr>
          <w:rFonts w:asciiTheme="majorHAnsi" w:eastAsia="Times New Roman" w:hAnsiTheme="majorHAnsi" w:cstheme="majorHAnsi"/>
          <w:b/>
          <w:bCs/>
        </w:rPr>
      </w:pPr>
      <w:r w:rsidRPr="008773E8">
        <w:rPr>
          <w:rStyle w:val="scripturedownload1"/>
          <w:rFonts w:asciiTheme="majorHAnsi" w:eastAsia="Times New Roman" w:hAnsiTheme="majorHAnsi" w:cstheme="majorHAnsi"/>
          <w:b w:val="0"/>
          <w:bCs w:val="0"/>
        </w:rPr>
        <w:t>Acts 10:34-43</w:t>
      </w:r>
      <w:r w:rsidR="008773E8" w:rsidRPr="008773E8">
        <w:rPr>
          <w:rFonts w:asciiTheme="majorHAnsi" w:eastAsia="Times New Roman" w:hAnsiTheme="majorHAnsi" w:cstheme="majorHAnsi"/>
          <w:b/>
          <w:bCs/>
        </w:rPr>
        <w:t xml:space="preserve">; </w:t>
      </w:r>
      <w:r w:rsidRPr="008773E8">
        <w:rPr>
          <w:rStyle w:val="scripturedownload1"/>
          <w:rFonts w:asciiTheme="majorHAnsi" w:eastAsia="Times New Roman" w:hAnsiTheme="majorHAnsi" w:cstheme="majorHAnsi"/>
          <w:b w:val="0"/>
          <w:bCs w:val="0"/>
        </w:rPr>
        <w:t>Jeremiah 31:1-6</w:t>
      </w:r>
      <w:r w:rsidRPr="008773E8">
        <w:rPr>
          <w:rFonts w:asciiTheme="majorHAnsi" w:eastAsia="Times New Roman" w:hAnsiTheme="majorHAnsi" w:cstheme="majorHAnsi"/>
        </w:rPr>
        <w:t xml:space="preserve"> (alternate)</w:t>
      </w:r>
      <w:r w:rsidR="008773E8" w:rsidRPr="008773E8">
        <w:rPr>
          <w:rFonts w:asciiTheme="majorHAnsi" w:eastAsia="Times New Roman" w:hAnsiTheme="majorHAnsi" w:cstheme="majorHAnsi"/>
        </w:rPr>
        <w:t>;</w:t>
      </w:r>
      <w:r w:rsidR="008773E8" w:rsidRPr="008773E8">
        <w:rPr>
          <w:rFonts w:asciiTheme="majorHAnsi" w:eastAsia="Times New Roman" w:hAnsiTheme="majorHAnsi" w:cstheme="majorHAnsi"/>
          <w:b/>
          <w:bCs/>
        </w:rPr>
        <w:t xml:space="preserve"> </w:t>
      </w:r>
      <w:r w:rsidRPr="008773E8">
        <w:rPr>
          <w:rStyle w:val="scripturedownload1"/>
          <w:rFonts w:asciiTheme="majorHAnsi" w:eastAsia="Times New Roman" w:hAnsiTheme="majorHAnsi" w:cstheme="majorHAnsi"/>
          <w:b w:val="0"/>
          <w:bCs w:val="0"/>
        </w:rPr>
        <w:t>Psalm 118:1-2, 14-24</w:t>
      </w:r>
    </w:p>
    <w:p w14:paraId="65D7D326" w14:textId="1404AB1B" w:rsidR="00DF637A" w:rsidRPr="008773E8" w:rsidRDefault="00DF637A" w:rsidP="008773E8">
      <w:pPr>
        <w:jc w:val="center"/>
        <w:rPr>
          <w:rFonts w:asciiTheme="majorHAnsi" w:eastAsia="Times New Roman" w:hAnsiTheme="majorHAnsi" w:cstheme="majorHAnsi"/>
          <w:b/>
          <w:bCs/>
        </w:rPr>
      </w:pPr>
      <w:r w:rsidRPr="008773E8">
        <w:rPr>
          <w:rStyle w:val="scripturedownload1"/>
          <w:rFonts w:asciiTheme="majorHAnsi" w:eastAsia="Times New Roman" w:hAnsiTheme="majorHAnsi" w:cstheme="majorHAnsi"/>
          <w:b w:val="0"/>
          <w:bCs w:val="0"/>
        </w:rPr>
        <w:t>Matthew 28:1-10</w:t>
      </w:r>
      <w:r w:rsidR="008773E8" w:rsidRPr="008773E8">
        <w:rPr>
          <w:rFonts w:asciiTheme="majorHAnsi" w:eastAsia="Times New Roman" w:hAnsiTheme="majorHAnsi" w:cstheme="majorHAnsi"/>
          <w:b/>
          <w:bCs/>
        </w:rPr>
        <w:t xml:space="preserve">; </w:t>
      </w:r>
      <w:r w:rsidRPr="008773E8">
        <w:rPr>
          <w:rStyle w:val="scripturedownload1"/>
          <w:rFonts w:asciiTheme="majorHAnsi" w:eastAsia="Times New Roman" w:hAnsiTheme="majorHAnsi" w:cstheme="majorHAnsi"/>
          <w:b w:val="0"/>
          <w:bCs w:val="0"/>
        </w:rPr>
        <w:t>John 20:1-18</w:t>
      </w:r>
      <w:r w:rsidRPr="008773E8">
        <w:rPr>
          <w:rFonts w:asciiTheme="majorHAnsi" w:eastAsia="Times New Roman" w:hAnsiTheme="majorHAnsi" w:cstheme="majorHAnsi"/>
          <w:b/>
          <w:bCs/>
        </w:rPr>
        <w:t xml:space="preserve"> </w:t>
      </w:r>
      <w:r w:rsidRPr="008773E8">
        <w:rPr>
          <w:rFonts w:asciiTheme="majorHAnsi" w:eastAsia="Times New Roman" w:hAnsiTheme="majorHAnsi" w:cstheme="majorHAnsi"/>
        </w:rPr>
        <w:t>(alternate)</w:t>
      </w:r>
    </w:p>
    <w:p w14:paraId="23CC5078" w14:textId="77777777" w:rsidR="00DF637A" w:rsidRDefault="00DF637A" w:rsidP="00DF637A">
      <w:pPr>
        <w:rPr>
          <w:rFonts w:asciiTheme="majorHAnsi" w:eastAsia="Times New Roman" w:hAnsiTheme="majorHAnsi" w:cstheme="majorHAnsi"/>
          <w:color w:val="212121"/>
        </w:rPr>
      </w:pPr>
    </w:p>
    <w:p w14:paraId="7037C224" w14:textId="77777777" w:rsidR="00DF637A" w:rsidRDefault="00DF637A" w:rsidP="00DF637A">
      <w:pPr>
        <w:rPr>
          <w:rFonts w:asciiTheme="majorHAnsi" w:eastAsia="Times New Roman" w:hAnsiTheme="majorHAnsi" w:cstheme="majorHAnsi"/>
          <w:color w:val="212121"/>
        </w:rPr>
      </w:pPr>
      <w:r>
        <w:rPr>
          <w:rFonts w:asciiTheme="majorHAnsi" w:eastAsia="Times New Roman" w:hAnsiTheme="majorHAnsi" w:cstheme="majorHAnsi"/>
          <w:color w:val="212121"/>
        </w:rPr>
        <w:t>The easter readings are loaded ecological imagery. A few motifs are especially fertile:</w:t>
      </w:r>
    </w:p>
    <w:p w14:paraId="261FC1E9" w14:textId="77777777" w:rsidR="00DF637A" w:rsidRDefault="00DF637A" w:rsidP="00DF637A">
      <w:pPr>
        <w:rPr>
          <w:rFonts w:asciiTheme="majorHAnsi" w:eastAsia="Times New Roman" w:hAnsiTheme="majorHAnsi" w:cstheme="majorHAnsi"/>
          <w:color w:val="212121"/>
        </w:rPr>
      </w:pPr>
    </w:p>
    <w:p w14:paraId="2B5ED19A" w14:textId="7CB1DCFE" w:rsidR="00DF637A" w:rsidRPr="00C60A86" w:rsidRDefault="00DF637A" w:rsidP="00DF637A">
      <w:pPr>
        <w:rPr>
          <w:rFonts w:asciiTheme="majorHAnsi" w:eastAsia="Times New Roman" w:hAnsiTheme="majorHAnsi" w:cstheme="majorHAnsi"/>
          <w:color w:val="212121"/>
        </w:rPr>
      </w:pPr>
      <w:r w:rsidRPr="00B6638E">
        <w:rPr>
          <w:rFonts w:asciiTheme="majorHAnsi" w:eastAsia="Times New Roman" w:hAnsiTheme="majorHAnsi" w:cstheme="majorHAnsi"/>
          <w:b/>
          <w:bCs/>
          <w:color w:val="212121"/>
        </w:rPr>
        <w:t>The day</w:t>
      </w:r>
      <w:r>
        <w:rPr>
          <w:rFonts w:asciiTheme="majorHAnsi" w:eastAsia="Times New Roman" w:hAnsiTheme="majorHAnsi" w:cstheme="majorHAnsi"/>
          <w:b/>
          <w:bCs/>
          <w:color w:val="212121"/>
        </w:rPr>
        <w:t>.</w:t>
      </w:r>
      <w:r w:rsidRPr="00B6638E">
        <w:rPr>
          <w:rFonts w:asciiTheme="majorHAnsi" w:eastAsia="Times New Roman" w:hAnsiTheme="majorHAnsi" w:cstheme="majorHAnsi"/>
          <w:b/>
          <w:bCs/>
          <w:color w:val="212121"/>
        </w:rPr>
        <w:t xml:space="preserve"> </w:t>
      </w:r>
      <w:r w:rsidRPr="00F15C36">
        <w:rPr>
          <w:rFonts w:asciiTheme="majorHAnsi" w:eastAsia="Times New Roman" w:hAnsiTheme="majorHAnsi" w:cstheme="majorHAnsi"/>
          <w:i/>
          <w:iCs/>
        </w:rPr>
        <w:t xml:space="preserve">This is the day that the </w:t>
      </w:r>
      <w:r w:rsidRPr="00F15C36">
        <w:rPr>
          <w:rFonts w:asciiTheme="majorHAnsi" w:eastAsia="Times New Roman" w:hAnsiTheme="majorHAnsi" w:cstheme="majorHAnsi"/>
          <w:i/>
          <w:iCs/>
          <w:smallCaps/>
        </w:rPr>
        <w:t>Lord</w:t>
      </w:r>
      <w:r w:rsidRPr="00F15C36">
        <w:rPr>
          <w:rFonts w:asciiTheme="majorHAnsi" w:eastAsia="Times New Roman" w:hAnsiTheme="majorHAnsi" w:cstheme="majorHAnsi"/>
          <w:i/>
          <w:iCs/>
        </w:rPr>
        <w:t xml:space="preserve"> has made let us rejoice and be glad in it </w:t>
      </w:r>
      <w:r w:rsidRPr="003C2449">
        <w:rPr>
          <w:rFonts w:asciiTheme="majorHAnsi" w:eastAsia="Times New Roman" w:hAnsiTheme="majorHAnsi" w:cstheme="majorHAnsi"/>
        </w:rPr>
        <w:t>(Psalm 118:24).</w:t>
      </w:r>
      <w:r>
        <w:rPr>
          <w:rFonts w:eastAsia="Times New Roman"/>
        </w:rPr>
        <w:t xml:space="preserve"> </w:t>
      </w:r>
      <w:r>
        <w:rPr>
          <w:rFonts w:asciiTheme="majorHAnsi" w:eastAsia="Times New Roman" w:hAnsiTheme="majorHAnsi" w:cstheme="majorHAnsi"/>
          <w:color w:val="212121"/>
        </w:rPr>
        <w:t xml:space="preserve"> The ecological layers required to calculate the date of Easter are beautifully deep! First, we wait for earth’s renewal at </w:t>
      </w:r>
      <w:r w:rsidRPr="00C60A86">
        <w:rPr>
          <w:rFonts w:asciiTheme="majorHAnsi" w:eastAsia="Times New Roman" w:hAnsiTheme="majorHAnsi" w:cstheme="majorHAnsi"/>
          <w:b/>
          <w:bCs/>
          <w:i/>
          <w:iCs/>
          <w:color w:val="212121"/>
        </w:rPr>
        <w:t>springtime</w:t>
      </w:r>
      <w:r>
        <w:rPr>
          <w:rFonts w:asciiTheme="majorHAnsi" w:eastAsia="Times New Roman" w:hAnsiTheme="majorHAnsi" w:cstheme="majorHAnsi"/>
          <w:color w:val="212121"/>
        </w:rPr>
        <w:t xml:space="preserve"> (beginning with Jerusalem, therefore also throughout the northern hemisphere). Then we watch for </w:t>
      </w:r>
      <w:r w:rsidRPr="00C60A86">
        <w:rPr>
          <w:rFonts w:asciiTheme="majorHAnsi" w:eastAsia="Times New Roman" w:hAnsiTheme="majorHAnsi" w:cstheme="majorHAnsi"/>
          <w:b/>
          <w:bCs/>
          <w:i/>
          <w:iCs/>
          <w:color w:val="212121"/>
        </w:rPr>
        <w:t>equinox</w:t>
      </w:r>
      <w:r>
        <w:rPr>
          <w:rFonts w:asciiTheme="majorHAnsi" w:eastAsia="Times New Roman" w:hAnsiTheme="majorHAnsi" w:cstheme="majorHAnsi"/>
          <w:color w:val="212121"/>
        </w:rPr>
        <w:t xml:space="preserve"> – when the plane of the earth’s equator directly intersects the sun, so that night and day are held in balance throughout the entire earth. Then we watch for the next </w:t>
      </w:r>
      <w:r w:rsidRPr="00C60A86">
        <w:rPr>
          <w:rFonts w:asciiTheme="majorHAnsi" w:eastAsia="Times New Roman" w:hAnsiTheme="majorHAnsi" w:cstheme="majorHAnsi"/>
          <w:b/>
          <w:bCs/>
          <w:i/>
          <w:iCs/>
          <w:color w:val="212121"/>
        </w:rPr>
        <w:t>full moon</w:t>
      </w:r>
      <w:r>
        <w:rPr>
          <w:rFonts w:asciiTheme="majorHAnsi" w:eastAsia="Times New Roman" w:hAnsiTheme="majorHAnsi" w:cstheme="majorHAnsi"/>
          <w:b/>
          <w:bCs/>
          <w:i/>
          <w:iCs/>
          <w:color w:val="212121"/>
        </w:rPr>
        <w:t xml:space="preserve"> </w:t>
      </w:r>
      <w:r>
        <w:rPr>
          <w:rFonts w:asciiTheme="majorHAnsi" w:eastAsia="Times New Roman" w:hAnsiTheme="majorHAnsi" w:cstheme="majorHAnsi"/>
          <w:color w:val="212121"/>
        </w:rPr>
        <w:t xml:space="preserve">– mystically holding in balance night and day – a moment that also marks the beginning of passover. Then we wait for </w:t>
      </w:r>
      <w:r w:rsidRPr="00946C38">
        <w:rPr>
          <w:rFonts w:asciiTheme="majorHAnsi" w:eastAsia="Times New Roman" w:hAnsiTheme="majorHAnsi" w:cstheme="majorHAnsi"/>
          <w:b/>
          <w:bCs/>
          <w:i/>
          <w:iCs/>
          <w:color w:val="212121"/>
        </w:rPr>
        <w:t>Sunday</w:t>
      </w:r>
      <w:r>
        <w:rPr>
          <w:rFonts w:asciiTheme="majorHAnsi" w:eastAsia="Times New Roman" w:hAnsiTheme="majorHAnsi" w:cstheme="majorHAnsi"/>
          <w:color w:val="212121"/>
        </w:rPr>
        <w:t xml:space="preserve"> – </w:t>
      </w:r>
      <w:r w:rsidRPr="00AB347B">
        <w:rPr>
          <w:rFonts w:asciiTheme="majorHAnsi" w:eastAsia="Times New Roman" w:hAnsiTheme="majorHAnsi" w:cstheme="majorHAnsi"/>
          <w:color w:val="212121"/>
        </w:rPr>
        <w:t>the first day of creation and the day of resurrection</w:t>
      </w:r>
      <w:r>
        <w:rPr>
          <w:rFonts w:asciiTheme="majorHAnsi" w:eastAsia="Times New Roman" w:hAnsiTheme="majorHAnsi" w:cstheme="majorHAnsi"/>
          <w:color w:val="212121"/>
        </w:rPr>
        <w:t xml:space="preserve"> – which, according to the most ancient way of counting time for Jews and Christians, begins with </w:t>
      </w:r>
      <w:r w:rsidRPr="00946C38">
        <w:rPr>
          <w:rFonts w:asciiTheme="majorHAnsi" w:eastAsia="Times New Roman" w:hAnsiTheme="majorHAnsi" w:cstheme="majorHAnsi"/>
          <w:b/>
          <w:bCs/>
          <w:i/>
          <w:iCs/>
          <w:color w:val="212121"/>
        </w:rPr>
        <w:t>sunset</w:t>
      </w:r>
      <w:r>
        <w:rPr>
          <w:rFonts w:asciiTheme="majorHAnsi" w:eastAsia="Times New Roman" w:hAnsiTheme="majorHAnsi" w:cstheme="majorHAnsi"/>
          <w:color w:val="212121"/>
        </w:rPr>
        <w:t xml:space="preserve"> on Saturday evening. St. Augustine wrote that </w:t>
      </w:r>
      <w:proofErr w:type="gramStart"/>
      <w:r>
        <w:rPr>
          <w:rFonts w:asciiTheme="majorHAnsi" w:eastAsia="Times New Roman" w:hAnsiTheme="majorHAnsi" w:cstheme="majorHAnsi"/>
          <w:color w:val="212121"/>
        </w:rPr>
        <w:t>all of</w:t>
      </w:r>
      <w:proofErr w:type="gramEnd"/>
      <w:r>
        <w:rPr>
          <w:rFonts w:asciiTheme="majorHAnsi" w:eastAsia="Times New Roman" w:hAnsiTheme="majorHAnsi" w:cstheme="majorHAnsi"/>
          <w:color w:val="212121"/>
        </w:rPr>
        <w:t xml:space="preserve"> these layers of meaning are to be understood sacramentally, the entire cosmos participating in the meaning of Easter (Letter 55 to Januarius 1.2).</w:t>
      </w:r>
      <w:r w:rsidR="00D22B30">
        <w:rPr>
          <w:rFonts w:asciiTheme="majorHAnsi" w:eastAsia="Times New Roman" w:hAnsiTheme="majorHAnsi" w:cstheme="majorHAnsi"/>
          <w:color w:val="212121"/>
        </w:rPr>
        <w:t xml:space="preserve"> How can preachers resurrect the sense that easter is – centrally – an event for the entire cosmos?</w:t>
      </w:r>
    </w:p>
    <w:p w14:paraId="6F9BBF22" w14:textId="77777777" w:rsidR="00DF637A" w:rsidRDefault="00DF637A" w:rsidP="00DF637A">
      <w:pPr>
        <w:rPr>
          <w:rFonts w:asciiTheme="majorHAnsi" w:eastAsia="Times New Roman" w:hAnsiTheme="majorHAnsi" w:cstheme="majorHAnsi"/>
          <w:color w:val="212121"/>
        </w:rPr>
      </w:pPr>
    </w:p>
    <w:p w14:paraId="4500726A" w14:textId="77777777" w:rsidR="00DF637A" w:rsidRPr="00F660BB" w:rsidRDefault="00DF637A" w:rsidP="00DF637A">
      <w:pPr>
        <w:rPr>
          <w:rFonts w:asciiTheme="majorHAnsi" w:eastAsia="Times New Roman" w:hAnsiTheme="majorHAnsi" w:cstheme="majorHAnsi"/>
          <w:b/>
          <w:bCs/>
          <w:color w:val="212121"/>
        </w:rPr>
      </w:pPr>
      <w:r w:rsidRPr="00F660BB">
        <w:rPr>
          <w:rFonts w:asciiTheme="majorHAnsi" w:eastAsia="Times New Roman" w:hAnsiTheme="majorHAnsi" w:cstheme="majorHAnsi"/>
          <w:b/>
          <w:bCs/>
          <w:color w:val="212121"/>
        </w:rPr>
        <w:t xml:space="preserve">The tree. </w:t>
      </w:r>
      <w:r w:rsidRPr="00F660BB">
        <w:rPr>
          <w:rFonts w:asciiTheme="majorHAnsi" w:eastAsia="Times New Roman" w:hAnsiTheme="majorHAnsi" w:cstheme="majorHAnsi"/>
          <w:i/>
          <w:iCs/>
        </w:rPr>
        <w:t xml:space="preserve">They put Jesus to death by hanging him on a tree; but God raised him on the third day </w:t>
      </w:r>
      <w:r w:rsidRPr="00F660BB">
        <w:rPr>
          <w:rFonts w:asciiTheme="majorHAnsi" w:eastAsia="Times New Roman" w:hAnsiTheme="majorHAnsi" w:cstheme="majorHAnsi"/>
        </w:rPr>
        <w:t xml:space="preserve">(Acts 10:39b-40a). Here preachers may draw on the profound tradition of interpreting the cross as the tree of life, God welcoming the exiled world to return to Eden. See Gail Ramshaw’s chapter on “Tree” in her </w:t>
      </w:r>
      <w:r w:rsidRPr="00F660BB">
        <w:rPr>
          <w:rFonts w:asciiTheme="majorHAnsi" w:eastAsia="Times New Roman" w:hAnsiTheme="majorHAnsi" w:cstheme="majorHAnsi"/>
          <w:i/>
          <w:iCs/>
        </w:rPr>
        <w:t>Treasures Old and New</w:t>
      </w:r>
      <w:r>
        <w:rPr>
          <w:rFonts w:asciiTheme="majorHAnsi" w:eastAsia="Times New Roman" w:hAnsiTheme="majorHAnsi" w:cstheme="majorHAnsi"/>
        </w:rPr>
        <w:t xml:space="preserve"> and James Cone’s contemporary classic, </w:t>
      </w:r>
      <w:r w:rsidRPr="00F660BB">
        <w:rPr>
          <w:rFonts w:asciiTheme="majorHAnsi" w:eastAsia="Times New Roman" w:hAnsiTheme="majorHAnsi" w:cstheme="majorHAnsi"/>
          <w:i/>
          <w:iCs/>
        </w:rPr>
        <w:t>The Cross and the Lynching Tree</w:t>
      </w:r>
      <w:r>
        <w:rPr>
          <w:rFonts w:asciiTheme="majorHAnsi" w:eastAsia="Times New Roman" w:hAnsiTheme="majorHAnsi" w:cstheme="majorHAnsi"/>
        </w:rPr>
        <w:t>: in the work of these scholars preachers are challenged to engage both the scars of radical evil and the flowering of revolutionary promise embodied in the symbol of the tree of the cross.</w:t>
      </w:r>
    </w:p>
    <w:p w14:paraId="3D32181C" w14:textId="77777777" w:rsidR="00DF637A" w:rsidRDefault="00DF637A" w:rsidP="00DF637A">
      <w:pPr>
        <w:rPr>
          <w:rFonts w:asciiTheme="majorHAnsi" w:eastAsia="Times New Roman" w:hAnsiTheme="majorHAnsi" w:cstheme="majorHAnsi"/>
          <w:color w:val="212121"/>
        </w:rPr>
      </w:pPr>
    </w:p>
    <w:p w14:paraId="45D3CE93" w14:textId="77777777" w:rsidR="00DF637A" w:rsidRPr="0068038E" w:rsidRDefault="00DF637A" w:rsidP="00DF637A">
      <w:pPr>
        <w:rPr>
          <w:rFonts w:asciiTheme="majorHAnsi" w:eastAsia="Times New Roman" w:hAnsiTheme="majorHAnsi" w:cstheme="majorHAnsi"/>
          <w:b/>
          <w:bCs/>
          <w:color w:val="212121"/>
        </w:rPr>
      </w:pPr>
      <w:r w:rsidRPr="008C507E">
        <w:rPr>
          <w:rFonts w:asciiTheme="majorHAnsi" w:eastAsia="Times New Roman" w:hAnsiTheme="majorHAnsi" w:cstheme="majorHAnsi"/>
          <w:b/>
          <w:bCs/>
          <w:color w:val="212121"/>
        </w:rPr>
        <w:t>The land</w:t>
      </w:r>
      <w:r>
        <w:rPr>
          <w:rFonts w:asciiTheme="majorHAnsi" w:eastAsia="Times New Roman" w:hAnsiTheme="majorHAnsi" w:cstheme="majorHAnsi"/>
          <w:b/>
          <w:bCs/>
          <w:color w:val="212121"/>
        </w:rPr>
        <w:t xml:space="preserve">. </w:t>
      </w:r>
      <w:r w:rsidRPr="008C507E">
        <w:rPr>
          <w:rFonts w:asciiTheme="majorHAnsi" w:eastAsia="Times New Roman" w:hAnsiTheme="majorHAnsi" w:cstheme="majorHAnsi"/>
          <w:i/>
          <w:iCs/>
        </w:rPr>
        <w:t>The people who survived the sword found grace in the wilderness… Again you shall plant vineyards on the mountains of Samaria; the planters shall plant, and shall enjoy the fruit</w:t>
      </w:r>
      <w:r>
        <w:rPr>
          <w:rFonts w:asciiTheme="majorHAnsi" w:eastAsia="Times New Roman" w:hAnsiTheme="majorHAnsi" w:cstheme="majorHAnsi"/>
          <w:i/>
          <w:iCs/>
        </w:rPr>
        <w:t xml:space="preserve"> </w:t>
      </w:r>
      <w:r>
        <w:rPr>
          <w:rFonts w:asciiTheme="majorHAnsi" w:eastAsia="Times New Roman" w:hAnsiTheme="majorHAnsi" w:cstheme="majorHAnsi"/>
        </w:rPr>
        <w:t xml:space="preserve">(Jer 31:2, 5). Passover – intimately connected to Easter – has roots in an early barley harvest and in a migration to spring pastures, with both events proclaiming the goodness of the earth both </w:t>
      </w:r>
      <w:r w:rsidRPr="00336650">
        <w:rPr>
          <w:rFonts w:asciiTheme="majorHAnsi" w:eastAsia="Times New Roman" w:hAnsiTheme="majorHAnsi" w:cstheme="majorHAnsi"/>
          <w:i/>
          <w:iCs/>
        </w:rPr>
        <w:t>here</w:t>
      </w:r>
      <w:r>
        <w:rPr>
          <w:rFonts w:asciiTheme="majorHAnsi" w:eastAsia="Times New Roman" w:hAnsiTheme="majorHAnsi" w:cstheme="majorHAnsi"/>
        </w:rPr>
        <w:t xml:space="preserve"> (barley harvest) and </w:t>
      </w:r>
      <w:r w:rsidRPr="00336650">
        <w:rPr>
          <w:rFonts w:asciiTheme="majorHAnsi" w:eastAsia="Times New Roman" w:hAnsiTheme="majorHAnsi" w:cstheme="majorHAnsi"/>
          <w:i/>
          <w:iCs/>
        </w:rPr>
        <w:t>there</w:t>
      </w:r>
      <w:r>
        <w:rPr>
          <w:rFonts w:asciiTheme="majorHAnsi" w:eastAsia="Times New Roman" w:hAnsiTheme="majorHAnsi" w:cstheme="majorHAnsi"/>
        </w:rPr>
        <w:t xml:space="preserve"> (migration to spring pastures). Preachers can embrace the joy of earth’s renewal near and far, through the power of God in natural springtime cycles and through environmental justice victories won.</w:t>
      </w:r>
      <w:r w:rsidRPr="008C507E">
        <w:rPr>
          <w:rFonts w:asciiTheme="majorHAnsi" w:eastAsia="Times New Roman" w:hAnsiTheme="majorHAnsi" w:cstheme="majorHAnsi"/>
          <w:i/>
          <w:iCs/>
        </w:rPr>
        <w:br/>
      </w:r>
    </w:p>
    <w:p w14:paraId="69A8C686" w14:textId="77777777" w:rsidR="00DF637A" w:rsidRPr="00F31C8C" w:rsidRDefault="00DF637A" w:rsidP="00DF637A">
      <w:pPr>
        <w:rPr>
          <w:rFonts w:asciiTheme="majorHAnsi" w:eastAsia="Times New Roman" w:hAnsiTheme="majorHAnsi" w:cstheme="majorHAnsi"/>
          <w:color w:val="000000" w:themeColor="text1"/>
        </w:rPr>
      </w:pPr>
      <w:r w:rsidRPr="00F31C8C">
        <w:rPr>
          <w:rFonts w:asciiTheme="majorHAnsi" w:eastAsia="Times New Roman" w:hAnsiTheme="majorHAnsi" w:cstheme="majorHAnsi"/>
          <w:b/>
          <w:bCs/>
          <w:color w:val="212121"/>
        </w:rPr>
        <w:t xml:space="preserve">The garden. </w:t>
      </w:r>
      <w:r w:rsidRPr="00F31C8C">
        <w:rPr>
          <w:rFonts w:asciiTheme="majorHAnsi" w:eastAsia="Times New Roman" w:hAnsiTheme="majorHAnsi" w:cstheme="majorHAnsi"/>
          <w:i/>
          <w:iCs/>
        </w:rPr>
        <w:t>Supposing him to be the gardener</w:t>
      </w:r>
      <w:r w:rsidRPr="00F31C8C">
        <w:rPr>
          <w:rFonts w:asciiTheme="majorHAnsi" w:eastAsia="Times New Roman" w:hAnsiTheme="majorHAnsi" w:cstheme="majorHAnsi"/>
        </w:rPr>
        <w:t xml:space="preserve"> (John 20:15).</w:t>
      </w:r>
      <w:r w:rsidRPr="00F31C8C">
        <w:rPr>
          <w:rFonts w:asciiTheme="majorHAnsi" w:eastAsia="Times New Roman" w:hAnsiTheme="majorHAnsi" w:cstheme="majorHAnsi"/>
          <w:color w:val="212121"/>
        </w:rPr>
        <w:t xml:space="preserve"> The Gospel of John marks Christmas with the entire cosmos </w:t>
      </w:r>
      <w:r>
        <w:rPr>
          <w:rFonts w:asciiTheme="majorHAnsi" w:eastAsia="Times New Roman" w:hAnsiTheme="majorHAnsi" w:cstheme="majorHAnsi"/>
          <w:color w:val="212121"/>
        </w:rPr>
        <w:t>being born</w:t>
      </w:r>
      <w:r w:rsidRPr="00F31C8C">
        <w:rPr>
          <w:rFonts w:asciiTheme="majorHAnsi" w:eastAsia="Times New Roman" w:hAnsiTheme="majorHAnsi" w:cstheme="majorHAnsi"/>
          <w:color w:val="212121"/>
        </w:rPr>
        <w:t xml:space="preserve">, describing Jesus as the Word through which the universe is created (John 1), and celebrates </w:t>
      </w:r>
      <w:r>
        <w:rPr>
          <w:rFonts w:asciiTheme="majorHAnsi" w:eastAsia="Times New Roman" w:hAnsiTheme="majorHAnsi" w:cstheme="majorHAnsi"/>
          <w:color w:val="212121"/>
        </w:rPr>
        <w:t>Easter</w:t>
      </w:r>
      <w:r w:rsidRPr="00F31C8C">
        <w:rPr>
          <w:rFonts w:asciiTheme="majorHAnsi" w:eastAsia="Times New Roman" w:hAnsiTheme="majorHAnsi" w:cstheme="majorHAnsi"/>
          <w:color w:val="212121"/>
        </w:rPr>
        <w:t xml:space="preserve"> in a garden in which Jesus is perceived – not necessarily mistakenly! – as a gardener (John 20), recalling Jesus’ earlier saying, </w:t>
      </w:r>
      <w:r w:rsidRPr="00F31C8C">
        <w:rPr>
          <w:rFonts w:asciiTheme="majorHAnsi" w:hAnsiTheme="majorHAnsi" w:cstheme="majorHAnsi"/>
          <w:i/>
          <w:iCs/>
          <w:color w:val="000000" w:themeColor="text1"/>
          <w:kern w:val="0"/>
        </w:rPr>
        <w:t xml:space="preserve">unless a grain of wheat falls into the earth and dies, it remains just a single grain; but if it dies, it bears much fruit </w:t>
      </w:r>
      <w:r w:rsidRPr="00F31C8C">
        <w:rPr>
          <w:rFonts w:asciiTheme="majorHAnsi" w:hAnsiTheme="majorHAnsi" w:cstheme="majorHAnsi"/>
          <w:color w:val="000000" w:themeColor="text1"/>
          <w:kern w:val="0"/>
        </w:rPr>
        <w:t>(John 12</w:t>
      </w:r>
      <w:r>
        <w:rPr>
          <w:rFonts w:asciiTheme="majorHAnsi" w:hAnsiTheme="majorHAnsi" w:cstheme="majorHAnsi"/>
          <w:color w:val="000000" w:themeColor="text1"/>
          <w:kern w:val="0"/>
        </w:rPr>
        <w:t>:</w:t>
      </w:r>
      <w:r w:rsidRPr="00F31C8C">
        <w:rPr>
          <w:rFonts w:asciiTheme="majorHAnsi" w:hAnsiTheme="majorHAnsi" w:cstheme="majorHAnsi"/>
          <w:color w:val="000000" w:themeColor="text1"/>
          <w:kern w:val="0"/>
        </w:rPr>
        <w:t>24).</w:t>
      </w:r>
      <w:r>
        <w:rPr>
          <w:rFonts w:asciiTheme="majorHAnsi" w:hAnsiTheme="majorHAnsi" w:cstheme="majorHAnsi"/>
          <w:color w:val="000000" w:themeColor="text1"/>
          <w:kern w:val="0"/>
        </w:rPr>
        <w:t xml:space="preserve"> A</w:t>
      </w:r>
      <w:r w:rsidRPr="00F31C8C">
        <w:rPr>
          <w:rFonts w:asciiTheme="majorHAnsi" w:hAnsiTheme="majorHAnsi" w:cstheme="majorHAnsi"/>
          <w:color w:val="000000" w:themeColor="text1"/>
          <w:kern w:val="0"/>
        </w:rPr>
        <w:t xml:space="preserve">s the imagery appears in liberation movements across the planet, </w:t>
      </w:r>
      <w:r w:rsidRPr="00F31C8C">
        <w:rPr>
          <w:rFonts w:asciiTheme="majorHAnsi" w:hAnsiTheme="majorHAnsi" w:cstheme="majorHAnsi"/>
          <w:i/>
          <w:iCs/>
          <w:color w:val="000000" w:themeColor="text1"/>
          <w:kern w:val="0"/>
        </w:rPr>
        <w:t xml:space="preserve">they tried </w:t>
      </w:r>
      <w:r w:rsidRPr="00F31C8C">
        <w:rPr>
          <w:rFonts w:asciiTheme="majorHAnsi" w:hAnsiTheme="majorHAnsi" w:cstheme="majorHAnsi"/>
          <w:i/>
          <w:iCs/>
          <w:color w:val="000000" w:themeColor="text1"/>
          <w:kern w:val="0"/>
        </w:rPr>
        <w:lastRenderedPageBreak/>
        <w:t xml:space="preserve">to bury us, they forgot we were seeds </w:t>
      </w:r>
      <w:r w:rsidRPr="00F31C8C">
        <w:rPr>
          <w:rFonts w:asciiTheme="majorHAnsi" w:hAnsiTheme="majorHAnsi" w:cstheme="majorHAnsi"/>
          <w:color w:val="000000" w:themeColor="text1"/>
          <w:kern w:val="0"/>
        </w:rPr>
        <w:t xml:space="preserve">(phrase likely adapted from a poem of </w:t>
      </w:r>
      <w:r w:rsidRPr="00F31C8C">
        <w:rPr>
          <w:rFonts w:asciiTheme="majorHAnsi" w:hAnsiTheme="majorHAnsi" w:cstheme="majorHAnsi"/>
        </w:rPr>
        <w:t xml:space="preserve">Dinos Christianopoulos). </w:t>
      </w:r>
    </w:p>
    <w:p w14:paraId="0AD4FCD1" w14:textId="77777777" w:rsidR="00DF637A" w:rsidRDefault="00DF637A" w:rsidP="00DF637A">
      <w:pPr>
        <w:rPr>
          <w:rFonts w:asciiTheme="majorHAnsi" w:eastAsia="Times New Roman" w:hAnsiTheme="majorHAnsi" w:cstheme="majorHAnsi"/>
          <w:color w:val="212121"/>
        </w:rPr>
      </w:pPr>
    </w:p>
    <w:p w14:paraId="27F39440" w14:textId="77777777" w:rsidR="00DF637A" w:rsidRPr="00AB347B" w:rsidRDefault="00DF637A" w:rsidP="00DF637A">
      <w:pPr>
        <w:rPr>
          <w:rFonts w:ascii="Times New Roman" w:eastAsia="Times New Roman" w:hAnsi="Times New Roman" w:cs="Times New Roman"/>
          <w:b/>
          <w:bCs/>
          <w:color w:val="000000" w:themeColor="text1"/>
        </w:rPr>
      </w:pPr>
      <w:r w:rsidRPr="00AB347B">
        <w:rPr>
          <w:rFonts w:ascii="Times New Roman" w:eastAsia="Times New Roman" w:hAnsi="Times New Roman" w:cs="Times New Roman"/>
          <w:b/>
          <w:bCs/>
          <w:color w:val="212121"/>
        </w:rPr>
        <w:t xml:space="preserve">The earthquake. </w:t>
      </w:r>
      <w:r w:rsidRPr="00AB347B">
        <w:rPr>
          <w:rFonts w:ascii="Times New Roman" w:eastAsia="Times New Roman" w:hAnsi="Times New Roman" w:cs="Times New Roman"/>
          <w:i/>
          <w:iCs/>
        </w:rPr>
        <w:t>Suddenly there was a great earthquake; for an angel of the Lord, descending from heaven, came and rolled back the stone and sat on it</w:t>
      </w:r>
      <w:r w:rsidRPr="00AB347B">
        <w:rPr>
          <w:rFonts w:ascii="Times New Roman" w:eastAsia="Times New Roman" w:hAnsi="Times New Roman" w:cs="Times New Roman"/>
        </w:rPr>
        <w:t xml:space="preserve"> (Mat 28:2). The boldness of the resurrection earthquake and the sassiness of this angel is a wonderful counterpoint to the gentle seeds sprouting in John’s resurrection garden. What mountain needs to be moved, what interstate highway needs to be </w:t>
      </w:r>
      <w:r w:rsidRPr="00AB347B">
        <w:rPr>
          <w:rFonts w:ascii="Times New Roman" w:eastAsia="Times New Roman" w:hAnsi="Times New Roman" w:cs="Times New Roman"/>
          <w:color w:val="000000" w:themeColor="text1"/>
        </w:rPr>
        <w:t xml:space="preserve">swallowed into the earth, what revolution needs to take place for God’s beloved earth to rise to flourishing life again? </w:t>
      </w:r>
      <w:r>
        <w:rPr>
          <w:rFonts w:ascii="Times New Roman" w:eastAsia="Times New Roman" w:hAnsi="Times New Roman" w:cs="Times New Roman"/>
          <w:color w:val="000000" w:themeColor="text1"/>
        </w:rPr>
        <w:t>Preachers seeking</w:t>
      </w:r>
      <w:r w:rsidRPr="00AB347B">
        <w:rPr>
          <w:rFonts w:ascii="Times New Roman" w:eastAsia="Times New Roman" w:hAnsi="Times New Roman" w:cs="Times New Roman"/>
          <w:color w:val="000000" w:themeColor="text1"/>
        </w:rPr>
        <w:t xml:space="preserve"> inspiration </w:t>
      </w:r>
      <w:r>
        <w:rPr>
          <w:rFonts w:ascii="Times New Roman" w:eastAsia="Times New Roman" w:hAnsi="Times New Roman" w:cs="Times New Roman"/>
          <w:color w:val="000000" w:themeColor="text1"/>
        </w:rPr>
        <w:t>to imagine an</w:t>
      </w:r>
      <w:r w:rsidRPr="00AB347B">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easter</w:t>
      </w:r>
      <w:r w:rsidRPr="00AB347B">
        <w:rPr>
          <w:rFonts w:ascii="Times New Roman" w:eastAsia="Times New Roman" w:hAnsi="Times New Roman" w:cs="Times New Roman"/>
          <w:color w:val="000000" w:themeColor="text1"/>
        </w:rPr>
        <w:t xml:space="preserve"> earthquake </w:t>
      </w:r>
      <w:r>
        <w:rPr>
          <w:rFonts w:ascii="Times New Roman" w:eastAsia="Times New Roman" w:hAnsi="Times New Roman" w:cs="Times New Roman"/>
          <w:color w:val="000000" w:themeColor="text1"/>
        </w:rPr>
        <w:t>might search for</w:t>
      </w:r>
      <w:r w:rsidRPr="00AB347B">
        <w:rPr>
          <w:rFonts w:ascii="Times New Roman" w:eastAsia="Times New Roman" w:hAnsi="Times New Roman" w:cs="Times New Roman"/>
          <w:color w:val="000000" w:themeColor="text1"/>
        </w:rPr>
        <w:t xml:space="preserve"> before</w:t>
      </w:r>
      <w:r>
        <w:rPr>
          <w:rFonts w:ascii="Times New Roman" w:eastAsia="Times New Roman" w:hAnsi="Times New Roman" w:cs="Times New Roman"/>
          <w:color w:val="000000" w:themeColor="text1"/>
        </w:rPr>
        <w:t>-</w:t>
      </w:r>
      <w:r w:rsidRPr="00AB347B">
        <w:rPr>
          <w:rFonts w:ascii="Times New Roman" w:eastAsia="Times New Roman" w:hAnsi="Times New Roman" w:cs="Times New Roman"/>
          <w:color w:val="000000" w:themeColor="text1"/>
        </w:rPr>
        <w:t>and</w:t>
      </w:r>
      <w:r>
        <w:rPr>
          <w:rFonts w:ascii="Times New Roman" w:eastAsia="Times New Roman" w:hAnsi="Times New Roman" w:cs="Times New Roman"/>
          <w:color w:val="000000" w:themeColor="text1"/>
        </w:rPr>
        <w:t>-</w:t>
      </w:r>
      <w:r w:rsidRPr="00AB347B">
        <w:rPr>
          <w:rFonts w:ascii="Times New Roman" w:eastAsia="Times New Roman" w:hAnsi="Times New Roman" w:cs="Times New Roman"/>
          <w:color w:val="000000" w:themeColor="text1"/>
        </w:rPr>
        <w:t xml:space="preserve">after photos of the restoration of the </w:t>
      </w:r>
      <w:r w:rsidRPr="00AB347B">
        <w:rPr>
          <w:rFonts w:ascii="Times New Roman" w:hAnsi="Times New Roman" w:cs="Times New Roman"/>
          <w:color w:val="000000" w:themeColor="text1"/>
          <w:shd w:val="clear" w:color="auto" w:fill="FFFFFF"/>
        </w:rPr>
        <w:t xml:space="preserve">Cheonggyecheon stream in Seoul, </w:t>
      </w:r>
      <w:r>
        <w:rPr>
          <w:rFonts w:ascii="Times New Roman" w:hAnsi="Times New Roman" w:cs="Times New Roman"/>
          <w:color w:val="000000" w:themeColor="text1"/>
          <w:shd w:val="clear" w:color="auto" w:fill="FFFFFF"/>
        </w:rPr>
        <w:t xml:space="preserve">where </w:t>
      </w:r>
      <w:r w:rsidRPr="00AB347B">
        <w:rPr>
          <w:rFonts w:ascii="Times New Roman" w:hAnsi="Times New Roman" w:cs="Times New Roman"/>
          <w:color w:val="000000" w:themeColor="text1"/>
          <w:shd w:val="clear" w:color="auto" w:fill="FFFFFF"/>
        </w:rPr>
        <w:t xml:space="preserve">a multilevel highway </w:t>
      </w:r>
      <w:r>
        <w:rPr>
          <w:rFonts w:ascii="Times New Roman" w:hAnsi="Times New Roman" w:cs="Times New Roman"/>
          <w:color w:val="000000" w:themeColor="text1"/>
          <w:shd w:val="clear" w:color="auto" w:fill="FFFFFF"/>
        </w:rPr>
        <w:t>was broken apart in order to resurrect a</w:t>
      </w:r>
      <w:r w:rsidRPr="00AB347B">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buried</w:t>
      </w:r>
      <w:r w:rsidRPr="00AB347B">
        <w:rPr>
          <w:rFonts w:ascii="Times New Roman" w:hAnsi="Times New Roman" w:cs="Times New Roman"/>
          <w:color w:val="000000" w:themeColor="text1"/>
          <w:shd w:val="clear" w:color="auto" w:fill="FFFFFF"/>
        </w:rPr>
        <w:t xml:space="preserve"> river </w:t>
      </w:r>
      <w:r>
        <w:rPr>
          <w:rFonts w:ascii="Times New Roman" w:hAnsi="Times New Roman" w:cs="Times New Roman"/>
          <w:color w:val="000000" w:themeColor="text1"/>
          <w:shd w:val="clear" w:color="auto" w:fill="FFFFFF"/>
        </w:rPr>
        <w:t>and create a park in</w:t>
      </w:r>
      <w:r w:rsidRPr="00AB347B">
        <w:rPr>
          <w:rFonts w:ascii="Times New Roman" w:hAnsi="Times New Roman" w:cs="Times New Roman"/>
          <w:color w:val="000000" w:themeColor="text1"/>
          <w:shd w:val="clear" w:color="auto" w:fill="FFFFFF"/>
        </w:rPr>
        <w:t xml:space="preserve"> the heart of the city. </w:t>
      </w:r>
    </w:p>
    <w:p w14:paraId="468B292D" w14:textId="77777777" w:rsidR="00DF637A" w:rsidRPr="008A0068" w:rsidRDefault="00DF637A" w:rsidP="00DF637A">
      <w:pPr>
        <w:rPr>
          <w:rFonts w:asciiTheme="majorHAnsi" w:eastAsia="Times New Roman" w:hAnsiTheme="majorHAnsi" w:cstheme="majorHAnsi"/>
          <w:color w:val="212121"/>
        </w:rPr>
      </w:pPr>
    </w:p>
    <w:p w14:paraId="63B77997" w14:textId="77777777" w:rsidR="00DF637A" w:rsidRDefault="00DF637A" w:rsidP="00DF637A">
      <w:pPr>
        <w:rPr>
          <w:rFonts w:asciiTheme="majorHAnsi" w:eastAsia="Times New Roman" w:hAnsiTheme="majorHAnsi" w:cstheme="majorHAnsi"/>
          <w:color w:val="212121"/>
        </w:rPr>
      </w:pPr>
      <w:r>
        <w:rPr>
          <w:rFonts w:asciiTheme="majorHAnsi" w:eastAsia="Times New Roman" w:hAnsiTheme="majorHAnsi" w:cstheme="majorHAnsi"/>
          <w:color w:val="212121"/>
        </w:rPr>
        <w:t>Blessings on your preaching this Easter – may the green blades rise among your people as the Word is proclaimed!</w:t>
      </w:r>
    </w:p>
    <w:p w14:paraId="10C07252" w14:textId="77777777" w:rsidR="00DF637A" w:rsidRDefault="00DF637A" w:rsidP="00DF637A">
      <w:pPr>
        <w:rPr>
          <w:rFonts w:asciiTheme="majorHAnsi" w:eastAsia="Times New Roman" w:hAnsiTheme="majorHAnsi" w:cstheme="majorHAnsi"/>
          <w:color w:val="212121"/>
        </w:rPr>
      </w:pPr>
    </w:p>
    <w:p w14:paraId="41EE6CCF" w14:textId="77777777" w:rsidR="00DF637A" w:rsidRDefault="00DF637A" w:rsidP="00DF637A">
      <w:pPr>
        <w:rPr>
          <w:rFonts w:asciiTheme="majorHAnsi" w:eastAsia="Times New Roman" w:hAnsiTheme="majorHAnsi" w:cstheme="majorHAnsi"/>
          <w:color w:val="212121"/>
        </w:rPr>
      </w:pPr>
    </w:p>
    <w:p w14:paraId="72D123CD" w14:textId="77777777" w:rsidR="00DF637A" w:rsidRDefault="00DF637A" w:rsidP="00DF637A">
      <w:pPr>
        <w:rPr>
          <w:rFonts w:asciiTheme="majorHAnsi" w:eastAsia="Times New Roman" w:hAnsiTheme="majorHAnsi" w:cstheme="majorHAnsi"/>
          <w:color w:val="212121"/>
        </w:rPr>
      </w:pPr>
    </w:p>
    <w:p w14:paraId="5C57712C" w14:textId="77777777" w:rsidR="00DF637A" w:rsidRPr="008A0068" w:rsidRDefault="00DF637A" w:rsidP="00DF637A">
      <w:pPr>
        <w:rPr>
          <w:rFonts w:asciiTheme="majorHAnsi" w:eastAsia="Times New Roman" w:hAnsiTheme="majorHAnsi" w:cstheme="majorHAnsi"/>
          <w:color w:val="212121"/>
        </w:rPr>
      </w:pPr>
    </w:p>
    <w:p w14:paraId="219D8F03" w14:textId="77777777" w:rsidR="00DF637A" w:rsidRDefault="00DF637A" w:rsidP="00DF637A">
      <w:pPr>
        <w:rPr>
          <w:rFonts w:asciiTheme="majorHAnsi" w:hAnsiTheme="majorHAnsi" w:cstheme="majorHAnsi"/>
        </w:rPr>
      </w:pPr>
      <w:r w:rsidRPr="008A0068">
        <w:rPr>
          <w:rFonts w:asciiTheme="majorHAnsi" w:hAnsiTheme="majorHAnsi" w:cstheme="majorHAnsi"/>
          <w:noProof/>
        </w:rPr>
        <w:drawing>
          <wp:inline distT="0" distB="0" distL="0" distR="0" wp14:anchorId="138575AA" wp14:editId="01FFC624">
            <wp:extent cx="2395837" cy="2319655"/>
            <wp:effectExtent l="0" t="0" r="508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
                      <a:extLst>
                        <a:ext uri="{28A0092B-C50C-407E-A947-70E740481C1C}">
                          <a14:useLocalDpi xmlns:a14="http://schemas.microsoft.com/office/drawing/2010/main" val="0"/>
                        </a:ext>
                      </a:extLst>
                    </a:blip>
                    <a:srcRect l="31476" b="11690"/>
                    <a:stretch/>
                  </pic:blipFill>
                  <pic:spPr bwMode="auto">
                    <a:xfrm>
                      <a:off x="0" y="0"/>
                      <a:ext cx="2417982" cy="2341096"/>
                    </a:xfrm>
                    <a:prstGeom prst="rect">
                      <a:avLst/>
                    </a:prstGeom>
                    <a:ln>
                      <a:noFill/>
                    </a:ln>
                    <a:extLst>
                      <a:ext uri="{53640926-AAD7-44D8-BBD7-CCE9431645EC}">
                        <a14:shadowObscured xmlns:a14="http://schemas.microsoft.com/office/drawing/2010/main"/>
                      </a:ext>
                    </a:extLst>
                  </pic:spPr>
                </pic:pic>
              </a:graphicData>
            </a:graphic>
          </wp:inline>
        </w:drawing>
      </w:r>
    </w:p>
    <w:p w14:paraId="34841A64" w14:textId="77777777" w:rsidR="00DF637A" w:rsidRDefault="00DF637A" w:rsidP="00DF637A">
      <w:pPr>
        <w:rPr>
          <w:rFonts w:asciiTheme="majorHAnsi" w:hAnsiTheme="majorHAnsi" w:cstheme="majorHAnsi"/>
        </w:rPr>
      </w:pPr>
    </w:p>
    <w:p w14:paraId="4AF53FED" w14:textId="77777777" w:rsidR="00DF637A" w:rsidRPr="008A0068" w:rsidRDefault="00DF637A" w:rsidP="00DF637A">
      <w:pPr>
        <w:rPr>
          <w:rFonts w:asciiTheme="majorHAnsi" w:eastAsia="Times New Roman" w:hAnsiTheme="majorHAnsi" w:cstheme="majorHAnsi"/>
          <w:color w:val="212121"/>
        </w:rPr>
      </w:pPr>
      <w:r w:rsidRPr="008A0068">
        <w:rPr>
          <w:rFonts w:asciiTheme="majorHAnsi" w:eastAsia="Times New Roman" w:hAnsiTheme="majorHAnsi" w:cstheme="majorHAnsi"/>
          <w:color w:val="212121"/>
        </w:rPr>
        <w:t>Rev. Dr. Benjamin M. Stewart serves as Pastor to Emmanuel Lutheran Church, Two Harbors, Minnesota</w:t>
      </w:r>
      <w:r>
        <w:rPr>
          <w:rFonts w:asciiTheme="majorHAnsi" w:eastAsia="Times New Roman" w:hAnsiTheme="majorHAnsi" w:cstheme="majorHAnsi"/>
          <w:color w:val="212121"/>
        </w:rPr>
        <w:t>,</w:t>
      </w:r>
      <w:r w:rsidRPr="008A0068">
        <w:rPr>
          <w:rFonts w:asciiTheme="majorHAnsi" w:eastAsia="Times New Roman" w:hAnsiTheme="majorHAnsi" w:cstheme="majorHAnsi"/>
          <w:color w:val="212121"/>
        </w:rPr>
        <w:t xml:space="preserve"> and as Distinguished Affiliate Faculty at the Lutheran School of Theology at Chicago. A recent migrant to Duluth, Minnesota, Ben is a member of the North American Academy of Liturgy and contributes to its Ecology and Liturgy Seminar. He is author of </w:t>
      </w:r>
      <w:r w:rsidRPr="008A0068">
        <w:rPr>
          <w:rFonts w:asciiTheme="majorHAnsi" w:eastAsia="Times New Roman" w:hAnsiTheme="majorHAnsi" w:cstheme="majorHAnsi"/>
          <w:i/>
          <w:iCs/>
          <w:color w:val="212121"/>
        </w:rPr>
        <w:t>A Watered Garden: Christian Worship and Earth’s Ecology </w:t>
      </w:r>
      <w:r w:rsidRPr="008A0068">
        <w:rPr>
          <w:rFonts w:asciiTheme="majorHAnsi" w:eastAsia="Times New Roman" w:hAnsiTheme="majorHAnsi" w:cstheme="majorHAnsi"/>
          <w:color w:val="212121"/>
        </w:rPr>
        <w:t>(2011).</w:t>
      </w:r>
      <w:r>
        <w:rPr>
          <w:rFonts w:asciiTheme="majorHAnsi" w:eastAsia="Times New Roman" w:hAnsiTheme="majorHAnsi" w:cstheme="majorHAnsi"/>
          <w:color w:val="212121"/>
        </w:rPr>
        <w:t xml:space="preserve"> A former village pastor to Holden, he now serves on the Holden Village Board of Directors.</w:t>
      </w:r>
    </w:p>
    <w:p w14:paraId="3DA23985" w14:textId="77777777" w:rsidR="00DF637A" w:rsidRPr="008A0068" w:rsidRDefault="00DF637A" w:rsidP="00DF637A">
      <w:pPr>
        <w:rPr>
          <w:rFonts w:asciiTheme="majorHAnsi" w:hAnsiTheme="majorHAnsi" w:cstheme="majorHAnsi"/>
        </w:rPr>
      </w:pPr>
    </w:p>
    <w:p w14:paraId="2EDF5E41" w14:textId="77777777" w:rsidR="008E01A9" w:rsidRDefault="008E01A9"/>
    <w:sectPr w:rsidR="008E01A9" w:rsidSect="00B07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37A"/>
    <w:rsid w:val="00201BF1"/>
    <w:rsid w:val="004579E1"/>
    <w:rsid w:val="004645E6"/>
    <w:rsid w:val="004F6E82"/>
    <w:rsid w:val="006203E1"/>
    <w:rsid w:val="0086246E"/>
    <w:rsid w:val="008773E8"/>
    <w:rsid w:val="008E01A9"/>
    <w:rsid w:val="00B07392"/>
    <w:rsid w:val="00BA67C4"/>
    <w:rsid w:val="00D22B30"/>
    <w:rsid w:val="00DF637A"/>
    <w:rsid w:val="00FB1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D456C"/>
  <w14:defaultImageDpi w14:val="32767"/>
  <w15:chartTrackingRefBased/>
  <w15:docId w15:val="{FBF958A1-4E43-5C42-BFCF-210F58C5B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F63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cripturedownload1">
    <w:name w:val="scripturedownload1"/>
    <w:basedOn w:val="DefaultParagraphFont"/>
    <w:rsid w:val="00DF637A"/>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Stewart</dc:creator>
  <cp:keywords/>
  <dc:description/>
  <cp:lastModifiedBy>Kristin Foster</cp:lastModifiedBy>
  <cp:revision>5</cp:revision>
  <dcterms:created xsi:type="dcterms:W3CDTF">2023-03-27T01:52:00Z</dcterms:created>
  <dcterms:modified xsi:type="dcterms:W3CDTF">2023-03-27T02:13:00Z</dcterms:modified>
  <cp:category/>
</cp:coreProperties>
</file>