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2DC8" w14:textId="207345D6" w:rsidR="000C750D" w:rsidRDefault="00577009" w:rsidP="00577009">
      <w:pPr>
        <w:jc w:val="center"/>
      </w:pPr>
      <w:r>
        <w:rPr>
          <w:noProof/>
        </w:rPr>
        <w:drawing>
          <wp:inline distT="0" distB="0" distL="0" distR="0" wp14:anchorId="014AD360" wp14:editId="2910EEDB">
            <wp:extent cx="2788920" cy="1673352"/>
            <wp:effectExtent l="0" t="0" r="0" b="3175"/>
            <wp:docPr id="314755134" name="Picture 1"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55134" name="Picture 1" descr="A picture containing font, logo, graphics,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01998" cy="1681199"/>
                    </a:xfrm>
                    <a:prstGeom prst="rect">
                      <a:avLst/>
                    </a:prstGeom>
                  </pic:spPr>
                </pic:pic>
              </a:graphicData>
            </a:graphic>
          </wp:inline>
        </w:drawing>
      </w:r>
    </w:p>
    <w:p w14:paraId="100DCF23" w14:textId="550BE0C4" w:rsidR="00577009" w:rsidRPr="00577009" w:rsidRDefault="00577009" w:rsidP="00577009">
      <w:pPr>
        <w:jc w:val="center"/>
        <w:rPr>
          <w:b/>
          <w:bCs/>
          <w:u w:val="single"/>
        </w:rPr>
      </w:pPr>
      <w:r w:rsidRPr="00577009">
        <w:rPr>
          <w:b/>
          <w:bCs/>
          <w:u w:val="single"/>
        </w:rPr>
        <w:t>Montana Legislative Session 2023</w:t>
      </w:r>
    </w:p>
    <w:p w14:paraId="68E728A8" w14:textId="6FD6D65F" w:rsidR="00577009" w:rsidRDefault="00577009" w:rsidP="00577009">
      <w:pPr>
        <w:jc w:val="center"/>
        <w:rPr>
          <w:b/>
          <w:bCs/>
          <w:u w:val="single"/>
        </w:rPr>
      </w:pPr>
      <w:r w:rsidRPr="00577009">
        <w:rPr>
          <w:b/>
          <w:bCs/>
          <w:u w:val="single"/>
        </w:rPr>
        <w:t>Summary</w:t>
      </w:r>
    </w:p>
    <w:p w14:paraId="172E323F" w14:textId="708468CE" w:rsidR="00062534" w:rsidRDefault="00062534" w:rsidP="00577009">
      <w:pPr>
        <w:rPr>
          <w:b/>
          <w:bCs/>
          <w:kern w:val="0"/>
          <w14:ligatures w14:val="none"/>
        </w:rPr>
      </w:pPr>
      <w:r>
        <w:rPr>
          <w:b/>
          <w:bCs/>
          <w:kern w:val="0"/>
          <w14:ligatures w14:val="none"/>
        </w:rPr>
        <w:t xml:space="preserve">On behalf of the 16 Montana Local CASA/GAL Programs we represent, MTCASA </w:t>
      </w:r>
      <w:r w:rsidR="00B770C9">
        <w:rPr>
          <w:b/>
          <w:bCs/>
          <w:kern w:val="0"/>
          <w14:ligatures w14:val="none"/>
        </w:rPr>
        <w:t>provided information and education to legislators, child welfare stakeholders and the public regarding the work of CASA and children and families we serve.  The CASA network and CASA supporters worked together in our efforts to maintain, support growth and advocate for the wellbeing of children and families in the dependency and neglect court system.  Below are highlights of the work accomplished</w:t>
      </w:r>
      <w:r w:rsidR="007F2AC4">
        <w:rPr>
          <w:b/>
          <w:bCs/>
          <w:kern w:val="0"/>
          <w14:ligatures w14:val="none"/>
        </w:rPr>
        <w:t xml:space="preserve"> by MTCASA and the CASA Network</w:t>
      </w:r>
      <w:r w:rsidR="00B770C9">
        <w:rPr>
          <w:b/>
          <w:bCs/>
          <w:kern w:val="0"/>
          <w14:ligatures w14:val="none"/>
        </w:rPr>
        <w:t xml:space="preserve"> during the 2023 Montana Legislative Session.</w:t>
      </w:r>
    </w:p>
    <w:p w14:paraId="6249C73C" w14:textId="3C0A128E" w:rsidR="007C4E34" w:rsidRDefault="007C4E34" w:rsidP="00577009">
      <w:pPr>
        <w:rPr>
          <w:b/>
          <w:bCs/>
          <w:kern w:val="0"/>
          <w:u w:val="single"/>
          <w14:ligatures w14:val="none"/>
        </w:rPr>
      </w:pPr>
      <w:r w:rsidRPr="007C4E34">
        <w:rPr>
          <w:b/>
          <w:bCs/>
          <w:kern w:val="0"/>
          <w:u w:val="single"/>
          <w14:ligatures w14:val="none"/>
        </w:rPr>
        <w:t>Issues Addressed by MTCASA</w:t>
      </w:r>
    </w:p>
    <w:p w14:paraId="0622E2BA" w14:textId="43DDD0D3" w:rsidR="007C4E34" w:rsidRPr="007C4E34" w:rsidRDefault="007C4E34" w:rsidP="00577009">
      <w:pPr>
        <w:rPr>
          <w:b/>
          <w:bCs/>
          <w:i/>
          <w:iCs/>
          <w:kern w:val="0"/>
          <w14:ligatures w14:val="none"/>
        </w:rPr>
      </w:pPr>
      <w:r w:rsidRPr="007C4E34">
        <w:rPr>
          <w:b/>
          <w:bCs/>
          <w:i/>
          <w:iCs/>
          <w:kern w:val="0"/>
          <w14:ligatures w14:val="none"/>
        </w:rPr>
        <w:t>CASA Standing in the Court Room</w:t>
      </w:r>
    </w:p>
    <w:p w14:paraId="74F3CC49" w14:textId="2E3A97EE" w:rsidR="00577009" w:rsidRPr="00433F51" w:rsidRDefault="00577009" w:rsidP="00577009">
      <w:pPr>
        <w:rPr>
          <w:b/>
          <w:bCs/>
          <w:kern w:val="0"/>
          <w14:ligatures w14:val="none"/>
        </w:rPr>
      </w:pPr>
      <w:r w:rsidRPr="00433F51">
        <w:rPr>
          <w:b/>
          <w:bCs/>
          <w:kern w:val="0"/>
          <w14:ligatures w14:val="none"/>
        </w:rPr>
        <w:t xml:space="preserve">SB 180: </w:t>
      </w:r>
      <w:r w:rsidR="007F2AC4" w:rsidRPr="00433F51">
        <w:rPr>
          <w:b/>
          <w:bCs/>
          <w:kern w:val="0"/>
          <w14:ligatures w14:val="none"/>
        </w:rPr>
        <w:t>A</w:t>
      </w:r>
      <w:r w:rsidR="00433F51" w:rsidRPr="00433F51">
        <w:rPr>
          <w:b/>
          <w:bCs/>
          <w:kern w:val="0"/>
          <w14:ligatures w14:val="none"/>
        </w:rPr>
        <w:t xml:space="preserve"> bill for an act to generally revise related to court appointed special advocates. (Died In </w:t>
      </w:r>
      <w:r w:rsidR="00062534">
        <w:rPr>
          <w:b/>
          <w:bCs/>
          <w:kern w:val="0"/>
          <w14:ligatures w14:val="none"/>
        </w:rPr>
        <w:t>Process</w:t>
      </w:r>
      <w:r w:rsidR="00433F51" w:rsidRPr="00433F51">
        <w:rPr>
          <w:b/>
          <w:bCs/>
          <w:kern w:val="0"/>
          <w14:ligatures w14:val="none"/>
        </w:rPr>
        <w:t>)</w:t>
      </w:r>
    </w:p>
    <w:p w14:paraId="18F61811" w14:textId="1F406894" w:rsidR="00433F51" w:rsidRDefault="00433F51" w:rsidP="00577009">
      <w:pPr>
        <w:rPr>
          <w:kern w:val="0"/>
          <w14:ligatures w14:val="none"/>
        </w:rPr>
      </w:pPr>
      <w:r>
        <w:rPr>
          <w:kern w:val="0"/>
          <w14:ligatures w14:val="none"/>
        </w:rPr>
        <w:t xml:space="preserve">We were able to support the defeat of this bill that would have made CASA optional in dependency and neglect courtrooms by changing the original phrase “shall appoint” to “may appoint”.  </w:t>
      </w:r>
      <w:r w:rsidR="007F2AC4">
        <w:rPr>
          <w:kern w:val="0"/>
          <w14:ligatures w14:val="none"/>
        </w:rPr>
        <w:t>T</w:t>
      </w:r>
      <w:r>
        <w:rPr>
          <w:kern w:val="0"/>
          <w14:ligatures w14:val="none"/>
        </w:rPr>
        <w:t xml:space="preserve">his bill </w:t>
      </w:r>
      <w:r w:rsidR="007F2AC4">
        <w:rPr>
          <w:kern w:val="0"/>
          <w14:ligatures w14:val="none"/>
        </w:rPr>
        <w:t>was</w:t>
      </w:r>
      <w:r>
        <w:rPr>
          <w:kern w:val="0"/>
          <w14:ligatures w14:val="none"/>
        </w:rPr>
        <w:t xml:space="preserve"> specific to the Montana Code governing CASA in our state.  We specifically testified requesting that the original language stay intact.</w:t>
      </w:r>
    </w:p>
    <w:p w14:paraId="4D31D994" w14:textId="2DC9CE41" w:rsidR="007C4E34" w:rsidRPr="007C4E34" w:rsidRDefault="007C4E34" w:rsidP="00577009">
      <w:pPr>
        <w:rPr>
          <w:b/>
          <w:bCs/>
          <w:i/>
          <w:iCs/>
          <w:kern w:val="0"/>
          <w14:ligatures w14:val="none"/>
        </w:rPr>
      </w:pPr>
      <w:r w:rsidRPr="007C4E34">
        <w:rPr>
          <w:b/>
          <w:bCs/>
          <w:i/>
          <w:iCs/>
          <w:kern w:val="0"/>
          <w14:ligatures w14:val="none"/>
        </w:rPr>
        <w:t>Funding Support for Growth and Expansion of CASA services to Children in Montana</w:t>
      </w:r>
    </w:p>
    <w:p w14:paraId="47F11424" w14:textId="7FC536E9" w:rsidR="00577009" w:rsidRPr="00062534" w:rsidRDefault="00577009" w:rsidP="00577009">
      <w:pPr>
        <w:rPr>
          <w:b/>
          <w:bCs/>
        </w:rPr>
      </w:pPr>
      <w:r w:rsidRPr="00433F51">
        <w:rPr>
          <w:b/>
          <w:bCs/>
          <w:kern w:val="0"/>
          <w14:ligatures w14:val="none"/>
        </w:rPr>
        <w:t xml:space="preserve">HB 2: </w:t>
      </w:r>
      <w:r w:rsidR="00084A4D" w:rsidRPr="00062534">
        <w:rPr>
          <w:b/>
          <w:bCs/>
        </w:rPr>
        <w:t>A BILL FOR AN ACT ENTITLED: "AN ACT APPROPRIATING MONEY TO VARIOUS STATE AGENCIES FOR THE BIENNIUM ENDING JUNE 30, 2025; AND PROVIDING AN EFFECTIVE 6 DATE."</w:t>
      </w:r>
      <w:r w:rsidR="00433F51" w:rsidRPr="00062534">
        <w:rPr>
          <w:b/>
          <w:bCs/>
        </w:rPr>
        <w:t xml:space="preserve"> (Enacted)</w:t>
      </w:r>
    </w:p>
    <w:p w14:paraId="4BA24E9D" w14:textId="07236C78" w:rsidR="00433F51" w:rsidRDefault="00433F51" w:rsidP="00577009">
      <w:r>
        <w:t xml:space="preserve">We were successful in our efforts to obtain 1 million dollars in TANF </w:t>
      </w:r>
      <w:r w:rsidR="00113F8F">
        <w:t xml:space="preserve">funds for MTCASA and all Montana CASA Local Programs.  This was done with the support of Rep. Mary Caferro in the Joint Appropriations Committee.  MTCASA provided written testimony and information regarding use of funds. MTCASA will receive $500,000 in 2023 and $500,000 in 2024 to grow and expand CASA in local programs and where CASA does not currently exist.  </w:t>
      </w:r>
    </w:p>
    <w:p w14:paraId="6E881558" w14:textId="1CA18F49" w:rsidR="007C4E34" w:rsidRPr="007C4E34" w:rsidRDefault="007C4E34" w:rsidP="00577009">
      <w:pPr>
        <w:rPr>
          <w:b/>
          <w:bCs/>
          <w:i/>
          <w:iCs/>
          <w:kern w:val="0"/>
          <w14:ligatures w14:val="none"/>
        </w:rPr>
      </w:pPr>
      <w:r>
        <w:rPr>
          <w:b/>
          <w:bCs/>
          <w:i/>
          <w:iCs/>
        </w:rPr>
        <w:t xml:space="preserve">CASA’s Access To Information and Ability to Fully Advocate for Children </w:t>
      </w:r>
    </w:p>
    <w:p w14:paraId="73915C3C" w14:textId="32DC2FFE" w:rsidR="00113F8F" w:rsidRDefault="00577009" w:rsidP="00113F8F">
      <w:pPr>
        <w:rPr>
          <w:b/>
          <w:bCs/>
          <w:kern w:val="0"/>
          <w14:ligatures w14:val="none"/>
        </w:rPr>
      </w:pPr>
      <w:r w:rsidRPr="00113F8F">
        <w:rPr>
          <w:b/>
          <w:bCs/>
          <w:kern w:val="0"/>
          <w14:ligatures w14:val="none"/>
        </w:rPr>
        <w:t xml:space="preserve">HB 37: </w:t>
      </w:r>
      <w:r w:rsidR="00113F8F">
        <w:rPr>
          <w:b/>
          <w:bCs/>
          <w:kern w:val="0"/>
          <w14:ligatures w14:val="none"/>
        </w:rPr>
        <w:t>A large bill containing several revisions to child abuse and neglect laws including-</w:t>
      </w:r>
      <w:r w:rsidRPr="00113F8F">
        <w:rPr>
          <w:b/>
          <w:bCs/>
          <w:kern w:val="0"/>
          <w14:ligatures w14:val="none"/>
        </w:rPr>
        <w:t>Warrants for Removals</w:t>
      </w:r>
      <w:r w:rsidR="00113F8F">
        <w:rPr>
          <w:b/>
          <w:bCs/>
          <w:kern w:val="0"/>
          <w14:ligatures w14:val="none"/>
        </w:rPr>
        <w:t xml:space="preserve">, Revising Definitions for Child Abuse and Neglect, Revising the Timeframe for EPS Hearings, and Requirements for Case </w:t>
      </w:r>
      <w:r w:rsidR="00062534">
        <w:rPr>
          <w:b/>
          <w:bCs/>
          <w:kern w:val="0"/>
          <w14:ligatures w14:val="none"/>
        </w:rPr>
        <w:t>Dismissals</w:t>
      </w:r>
      <w:r w:rsidR="00113F8F">
        <w:rPr>
          <w:b/>
          <w:bCs/>
          <w:kern w:val="0"/>
          <w14:ligatures w14:val="none"/>
        </w:rPr>
        <w:t xml:space="preserve"> (Vetoed by the Governor and Veto Override was Unsuccessful</w:t>
      </w:r>
    </w:p>
    <w:p w14:paraId="08C3D20C" w14:textId="6717160D" w:rsidR="00577009" w:rsidRPr="00113F8F" w:rsidRDefault="007F2AC4" w:rsidP="00113F8F">
      <w:pPr>
        <w:rPr>
          <w:kern w:val="0"/>
          <w14:ligatures w14:val="none"/>
        </w:rPr>
      </w:pPr>
      <w:r>
        <w:rPr>
          <w:kern w:val="0"/>
          <w14:ligatures w14:val="none"/>
        </w:rPr>
        <w:lastRenderedPageBreak/>
        <w:t>E</w:t>
      </w:r>
      <w:r w:rsidR="00062534">
        <w:rPr>
          <w:kern w:val="0"/>
          <w14:ligatures w14:val="none"/>
        </w:rPr>
        <w:t xml:space="preserve">arly in the session </w:t>
      </w:r>
      <w:r w:rsidR="00113F8F">
        <w:rPr>
          <w:kern w:val="0"/>
          <w14:ligatures w14:val="none"/>
        </w:rPr>
        <w:t>this bill would have restricted CASA’s access to records if a parent, child or guardian did not agree with CASA’s access.  We were successful in having this bill amended.  In addition to CASA public testimony, Rep. Laurie Bishop was critical in putting forth the amendment</w:t>
      </w:r>
      <w:r w:rsidR="00062534">
        <w:rPr>
          <w:kern w:val="0"/>
          <w14:ligatures w14:val="none"/>
        </w:rPr>
        <w:t xml:space="preserve"> in the House Judicial Committee.</w:t>
      </w:r>
      <w:r w:rsidR="00113F8F">
        <w:rPr>
          <w:kern w:val="0"/>
          <w14:ligatures w14:val="none"/>
        </w:rPr>
        <w:t xml:space="preserve"> </w:t>
      </w:r>
    </w:p>
    <w:p w14:paraId="08C9C0BF" w14:textId="49DD7D01" w:rsidR="007F2AC4" w:rsidRPr="007C4E34" w:rsidRDefault="007C4E34" w:rsidP="00577009">
      <w:pPr>
        <w:rPr>
          <w:b/>
          <w:bCs/>
          <w:i/>
          <w:iCs/>
          <w:kern w:val="0"/>
          <w14:ligatures w14:val="none"/>
        </w:rPr>
      </w:pPr>
      <w:r>
        <w:rPr>
          <w:b/>
          <w:bCs/>
          <w:i/>
          <w:iCs/>
          <w:kern w:val="0"/>
          <w14:ligatures w14:val="none"/>
        </w:rPr>
        <w:t>Future Partnerships With Childrens’ Attorneys</w:t>
      </w:r>
    </w:p>
    <w:p w14:paraId="5B5DDB11" w14:textId="7BB5CEC1" w:rsidR="00577009" w:rsidRDefault="00577009" w:rsidP="00577009">
      <w:pPr>
        <w:rPr>
          <w:b/>
          <w:bCs/>
          <w:kern w:val="0"/>
          <w14:ligatures w14:val="none"/>
        </w:rPr>
      </w:pPr>
      <w:r w:rsidRPr="00062534">
        <w:rPr>
          <w:b/>
          <w:bCs/>
          <w:kern w:val="0"/>
          <w14:ligatures w14:val="none"/>
        </w:rPr>
        <w:t>SB 148: Child’s Right to Council (attorneys for every child)</w:t>
      </w:r>
      <w:r w:rsidR="00062534" w:rsidRPr="00062534">
        <w:rPr>
          <w:b/>
          <w:bCs/>
          <w:kern w:val="0"/>
          <w14:ligatures w14:val="none"/>
        </w:rPr>
        <w:t xml:space="preserve"> (</w:t>
      </w:r>
      <w:r w:rsidR="00062534">
        <w:rPr>
          <w:b/>
          <w:bCs/>
          <w:kern w:val="0"/>
          <w14:ligatures w14:val="none"/>
        </w:rPr>
        <w:t>Enacted</w:t>
      </w:r>
      <w:r w:rsidR="00062534" w:rsidRPr="00062534">
        <w:rPr>
          <w:b/>
          <w:bCs/>
          <w:kern w:val="0"/>
          <w14:ligatures w14:val="none"/>
        </w:rPr>
        <w:t>)</w:t>
      </w:r>
    </w:p>
    <w:p w14:paraId="4633EECA" w14:textId="54A37215" w:rsidR="00062534" w:rsidRDefault="00062534" w:rsidP="00577009">
      <w:pPr>
        <w:rPr>
          <w:kern w:val="0"/>
          <w14:ligatures w14:val="none"/>
        </w:rPr>
      </w:pPr>
      <w:r>
        <w:rPr>
          <w:kern w:val="0"/>
          <w14:ligatures w14:val="none"/>
        </w:rPr>
        <w:t>Sponsored by Senator Dennis Lenz, every child in a dependency and neglect proceeding shall be assigned an attorney.</w:t>
      </w:r>
    </w:p>
    <w:p w14:paraId="22E9CDFB" w14:textId="3BD83C65" w:rsidR="007C4E34" w:rsidRPr="007C4E34" w:rsidRDefault="007C4E34" w:rsidP="00577009">
      <w:pPr>
        <w:rPr>
          <w:b/>
          <w:bCs/>
          <w:i/>
          <w:iCs/>
          <w:kern w:val="0"/>
          <w14:ligatures w14:val="none"/>
        </w:rPr>
      </w:pPr>
      <w:r>
        <w:rPr>
          <w:b/>
          <w:bCs/>
          <w:i/>
          <w:iCs/>
          <w:kern w:val="0"/>
          <w14:ligatures w14:val="none"/>
        </w:rPr>
        <w:t>Having a Voice for Children in the Dependency and Neglect Court System and Its Impact on Children</w:t>
      </w:r>
    </w:p>
    <w:p w14:paraId="3AAA0AAB" w14:textId="18EE92B1" w:rsidR="00577009" w:rsidRDefault="00577009" w:rsidP="00062534">
      <w:pPr>
        <w:rPr>
          <w:b/>
          <w:bCs/>
          <w:kern w:val="0"/>
          <w14:ligatures w14:val="none"/>
        </w:rPr>
      </w:pPr>
      <w:r w:rsidRPr="00062534">
        <w:rPr>
          <w:b/>
          <w:bCs/>
          <w:kern w:val="0"/>
          <w14:ligatures w14:val="none"/>
        </w:rPr>
        <w:t xml:space="preserve">SB 182: </w:t>
      </w:r>
      <w:r w:rsidR="00062534">
        <w:rPr>
          <w:b/>
          <w:bCs/>
          <w:kern w:val="0"/>
          <w14:ligatures w14:val="none"/>
        </w:rPr>
        <w:t>Create a Task Force on a Court System for Dependency and Neglect Cases (Enacted)</w:t>
      </w:r>
    </w:p>
    <w:p w14:paraId="6FF20455" w14:textId="65455208" w:rsidR="00062534" w:rsidRDefault="00062534" w:rsidP="00062534">
      <w:pPr>
        <w:rPr>
          <w:kern w:val="0"/>
          <w14:ligatures w14:val="none"/>
        </w:rPr>
      </w:pPr>
      <w:r w:rsidRPr="00062534">
        <w:rPr>
          <w:kern w:val="0"/>
          <w14:ligatures w14:val="none"/>
        </w:rPr>
        <w:t xml:space="preserve">Sponsored by Senator Dennis Lenz, the standing committee will begin meeting soon.  CASA hopes to have a seat at this table and has reached out to the Governor’s office requesting an assignment.  We requested that the bill be amended to include more opportunities for CASA to participate in this task force and were successful in that an amendment was made to include sub work groups.  If not appointed by the Governor, we hope to participate in this way.  </w:t>
      </w:r>
    </w:p>
    <w:p w14:paraId="7EBBB29D" w14:textId="0EBAECBA" w:rsidR="007C4E34" w:rsidRPr="007C4E34" w:rsidRDefault="007C4E34" w:rsidP="00062534">
      <w:pPr>
        <w:rPr>
          <w:b/>
          <w:bCs/>
          <w:i/>
          <w:iCs/>
          <w:kern w:val="0"/>
          <w14:ligatures w14:val="none"/>
        </w:rPr>
      </w:pPr>
      <w:r>
        <w:rPr>
          <w:b/>
          <w:bCs/>
          <w:i/>
          <w:iCs/>
          <w:kern w:val="0"/>
          <w14:ligatures w14:val="none"/>
        </w:rPr>
        <w:t>A CASA For Every Child In Need</w:t>
      </w:r>
    </w:p>
    <w:p w14:paraId="286826C0" w14:textId="372A8A6F" w:rsidR="00577009" w:rsidRPr="00062534" w:rsidRDefault="00577009" w:rsidP="00062534">
      <w:pPr>
        <w:rPr>
          <w:b/>
          <w:bCs/>
          <w:kern w:val="0"/>
          <w14:ligatures w14:val="none"/>
        </w:rPr>
      </w:pPr>
      <w:r w:rsidRPr="00062534">
        <w:rPr>
          <w:b/>
          <w:bCs/>
          <w:kern w:val="0"/>
          <w14:ligatures w14:val="none"/>
        </w:rPr>
        <w:t>SB 318: Revise Laws re: Appointment of Guardian ad litem</w:t>
      </w:r>
      <w:r w:rsidR="00062534">
        <w:rPr>
          <w:b/>
          <w:bCs/>
          <w:kern w:val="0"/>
          <w14:ligatures w14:val="none"/>
        </w:rPr>
        <w:t xml:space="preserve"> (Died in Process)</w:t>
      </w:r>
    </w:p>
    <w:p w14:paraId="1F2E7CF2" w14:textId="7111A527" w:rsidR="00577009" w:rsidRDefault="00062534" w:rsidP="00577009">
      <w:r>
        <w:t>Sponsored by Senator Ellie Boldman, the intent of the bill was to guarantee CASAs in courtrooms where CASAs do not currently exist in lieu of paid guardians.  MTCASA participated as an informational witness.</w:t>
      </w:r>
    </w:p>
    <w:p w14:paraId="375962F4" w14:textId="77777777" w:rsidR="008A23DE" w:rsidRDefault="008A23DE" w:rsidP="008A23DE">
      <w:pPr>
        <w:shd w:val="clear" w:color="auto" w:fill="FFFFFF"/>
        <w:spacing w:before="100" w:beforeAutospacing="1" w:after="100" w:afterAutospacing="1" w:line="408" w:lineRule="atLeast"/>
        <w:rPr>
          <w:rFonts w:eastAsia="Times New Roman" w:cstheme="minorHAnsi"/>
          <w:b/>
          <w:bCs/>
          <w:color w:val="222222"/>
          <w:kern w:val="0"/>
          <w14:ligatures w14:val="none"/>
        </w:rPr>
      </w:pPr>
      <w:r w:rsidRPr="008A23DE">
        <w:rPr>
          <w:rFonts w:eastAsia="Times New Roman" w:cstheme="minorHAnsi"/>
          <w:b/>
          <w:bCs/>
          <w:color w:val="222222"/>
          <w:kern w:val="0"/>
          <w14:ligatures w14:val="none"/>
        </w:rPr>
        <w:t>H</w:t>
      </w:r>
      <w:r>
        <w:rPr>
          <w:rFonts w:eastAsia="Times New Roman" w:cstheme="minorHAnsi"/>
          <w:b/>
          <w:bCs/>
          <w:color w:val="222222"/>
          <w:kern w:val="0"/>
          <w14:ligatures w14:val="none"/>
        </w:rPr>
        <w:t xml:space="preserve">B </w:t>
      </w:r>
      <w:r w:rsidRPr="008A23DE">
        <w:rPr>
          <w:rFonts w:eastAsia="Times New Roman" w:cstheme="minorHAnsi"/>
          <w:b/>
          <w:bCs/>
          <w:color w:val="222222"/>
          <w:kern w:val="0"/>
          <w14:ligatures w14:val="none"/>
        </w:rPr>
        <w:t>317</w:t>
      </w:r>
      <w:r>
        <w:rPr>
          <w:rFonts w:eastAsia="Times New Roman" w:cstheme="minorHAnsi"/>
          <w:b/>
          <w:bCs/>
          <w:color w:val="222222"/>
          <w:kern w:val="0"/>
          <w14:ligatures w14:val="none"/>
        </w:rPr>
        <w:t xml:space="preserve">: </w:t>
      </w:r>
      <w:r w:rsidRPr="008A23DE">
        <w:rPr>
          <w:rFonts w:eastAsia="Times New Roman" w:cstheme="minorHAnsi"/>
          <w:color w:val="222222"/>
          <w:kern w:val="0"/>
          <w14:ligatures w14:val="none"/>
        </w:rPr>
        <w:t xml:space="preserve"> </w:t>
      </w:r>
      <w:r w:rsidRPr="008A23DE">
        <w:rPr>
          <w:rFonts w:eastAsia="Times New Roman" w:cstheme="minorHAnsi"/>
          <w:b/>
          <w:bCs/>
          <w:color w:val="222222"/>
          <w:kern w:val="0"/>
          <w14:ligatures w14:val="none"/>
        </w:rPr>
        <w:t>T</w:t>
      </w:r>
      <w:r w:rsidRPr="008A23DE">
        <w:rPr>
          <w:rFonts w:eastAsia="Times New Roman" w:cstheme="minorHAnsi"/>
          <w:b/>
          <w:bCs/>
          <w:color w:val="222222"/>
          <w:kern w:val="0"/>
          <w14:ligatures w14:val="none"/>
        </w:rPr>
        <w:t>he Montana Indian Child Welfare Act</w:t>
      </w:r>
      <w:r>
        <w:rPr>
          <w:rFonts w:eastAsia="Times New Roman" w:cstheme="minorHAnsi"/>
          <w:b/>
          <w:bCs/>
          <w:color w:val="222222"/>
          <w:kern w:val="0"/>
          <w14:ligatures w14:val="none"/>
        </w:rPr>
        <w:t xml:space="preserve"> (Enacted) </w:t>
      </w:r>
    </w:p>
    <w:p w14:paraId="06CF871E" w14:textId="5049B95F" w:rsidR="008A23DE" w:rsidRPr="008A23DE" w:rsidRDefault="008A23DE" w:rsidP="008A23DE">
      <w:pPr>
        <w:shd w:val="clear" w:color="auto" w:fill="FFFFFF"/>
        <w:spacing w:before="100" w:beforeAutospacing="1" w:after="100" w:afterAutospacing="1" w:line="408" w:lineRule="atLeast"/>
        <w:rPr>
          <w:rFonts w:eastAsia="Times New Roman" w:cstheme="minorHAnsi"/>
          <w:b/>
          <w:bCs/>
          <w:color w:val="222222"/>
          <w:kern w:val="0"/>
          <w14:ligatures w14:val="none"/>
        </w:rPr>
      </w:pPr>
      <w:r w:rsidRPr="008A23DE">
        <w:rPr>
          <w:rFonts w:eastAsia="Times New Roman" w:cstheme="minorHAnsi"/>
          <w:color w:val="222222"/>
          <w:kern w:val="0"/>
          <w14:ligatures w14:val="none"/>
        </w:rPr>
        <w:t>The bill is meant to strengthen protections under the federal ICWA law, which was recently upheld by the U.S. Supreme Court.</w:t>
      </w:r>
    </w:p>
    <w:p w14:paraId="40617CE2" w14:textId="77777777" w:rsidR="008A23DE" w:rsidRDefault="008A23DE" w:rsidP="00577009"/>
    <w:p w14:paraId="7E1CD13B" w14:textId="669496E6" w:rsidR="00B770C9" w:rsidRDefault="007F2AC4" w:rsidP="007F2AC4">
      <w:pPr>
        <w:jc w:val="center"/>
      </w:pPr>
      <w:r>
        <w:rPr>
          <w:noProof/>
        </w:rPr>
        <w:drawing>
          <wp:inline distT="0" distB="0" distL="0" distR="0" wp14:anchorId="6D6DEFAF" wp14:editId="53701676">
            <wp:extent cx="2686050" cy="1704975"/>
            <wp:effectExtent l="0" t="0" r="0" b="9525"/>
            <wp:docPr id="1962858780" name="Picture 1" descr="A child with a mega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58780" name="Picture 1" descr="A child with a mega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86050" cy="1704975"/>
                    </a:xfrm>
                    <a:prstGeom prst="rect">
                      <a:avLst/>
                    </a:prstGeom>
                  </pic:spPr>
                </pic:pic>
              </a:graphicData>
            </a:graphic>
          </wp:inline>
        </w:drawing>
      </w:r>
    </w:p>
    <w:p w14:paraId="2C832A59" w14:textId="5CDC8D41" w:rsidR="007F2AC4" w:rsidRPr="007F2AC4" w:rsidRDefault="007F2AC4" w:rsidP="007F2AC4">
      <w:pPr>
        <w:jc w:val="center"/>
        <w:rPr>
          <w:b/>
          <w:bCs/>
        </w:rPr>
      </w:pPr>
      <w:r w:rsidRPr="007F2AC4">
        <w:rPr>
          <w:b/>
          <w:bCs/>
        </w:rPr>
        <w:t>The Work Continues-Share Your Voice</w:t>
      </w:r>
    </w:p>
    <w:p w14:paraId="4B64271F" w14:textId="0E1A92EC" w:rsidR="00B770C9" w:rsidRDefault="00B770C9" w:rsidP="00577009">
      <w:r>
        <w:lastRenderedPageBreak/>
        <w:t xml:space="preserve">The Montana CASA network continues to work on behalf of all CASA programs and the children and families we serve through ongoing legislative and statewide stakeholders and partnership efforts.  The MTCASA Legislative Task Force is guided by the MTCASA Legislative Criteria, Strategic Plan and continual partnerships with the local programs we serve.  The Task Force meets year-round as the work that we do requires continual engagements, projects and awareness outreach.  </w:t>
      </w:r>
    </w:p>
    <w:p w14:paraId="7EFADBCC" w14:textId="3DEF0913" w:rsidR="00B770C9" w:rsidRPr="00062534" w:rsidRDefault="00B770C9" w:rsidP="00577009">
      <w:r>
        <w:t>We welcome ALL VOICES.  Please join us in advocating for children and families.  Reach out to our MTCASA office</w:t>
      </w:r>
      <w:r w:rsidR="007F2AC4">
        <w:t xml:space="preserve"> to find out how you may be able to help</w:t>
      </w:r>
      <w:r>
        <w:t xml:space="preserve">: </w:t>
      </w:r>
      <w:hyperlink r:id="rId7" w:history="1">
        <w:r w:rsidRPr="0069443F">
          <w:rPr>
            <w:rStyle w:val="Hyperlink"/>
          </w:rPr>
          <w:t>aprils@montanacasagal.org</w:t>
        </w:r>
      </w:hyperlink>
      <w:r>
        <w:t xml:space="preserve">, </w:t>
      </w:r>
      <w:hyperlink r:id="rId8" w:history="1">
        <w:r w:rsidRPr="0069443F">
          <w:rPr>
            <w:rStyle w:val="Hyperlink"/>
          </w:rPr>
          <w:t>maggiej@montanacasagal.org</w:t>
        </w:r>
      </w:hyperlink>
      <w:r>
        <w:t>, 406-461-2111</w:t>
      </w:r>
    </w:p>
    <w:sectPr w:rsidR="00B770C9" w:rsidRPr="0006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53B2"/>
    <w:multiLevelType w:val="multilevel"/>
    <w:tmpl w:val="54C0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4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09"/>
    <w:rsid w:val="0004055A"/>
    <w:rsid w:val="00062534"/>
    <w:rsid w:val="00084A4D"/>
    <w:rsid w:val="00113F8F"/>
    <w:rsid w:val="00433F51"/>
    <w:rsid w:val="004812EB"/>
    <w:rsid w:val="00577009"/>
    <w:rsid w:val="006A4805"/>
    <w:rsid w:val="007C4E34"/>
    <w:rsid w:val="007F2AC4"/>
    <w:rsid w:val="00873DF5"/>
    <w:rsid w:val="008A23DE"/>
    <w:rsid w:val="00B770C9"/>
    <w:rsid w:val="00B77B61"/>
    <w:rsid w:val="00BC013D"/>
    <w:rsid w:val="00BC44CB"/>
    <w:rsid w:val="00E90AEA"/>
    <w:rsid w:val="00EE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01A9"/>
  <w15:chartTrackingRefBased/>
  <w15:docId w15:val="{D9A7B8C6-2390-41CB-9CB4-DB51F1E1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0C9"/>
    <w:rPr>
      <w:color w:val="0563C1" w:themeColor="hyperlink"/>
      <w:u w:val="single"/>
    </w:rPr>
  </w:style>
  <w:style w:type="character" w:styleId="UnresolvedMention">
    <w:name w:val="Unresolved Mention"/>
    <w:basedOn w:val="DefaultParagraphFont"/>
    <w:uiPriority w:val="99"/>
    <w:semiHidden/>
    <w:unhideWhenUsed/>
    <w:rsid w:val="00B7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iej@montanacasagal.org" TargetMode="External"/><Relationship Id="rId3" Type="http://schemas.openxmlformats.org/officeDocument/2006/relationships/settings" Target="settings.xml"/><Relationship Id="rId7" Type="http://schemas.openxmlformats.org/officeDocument/2006/relationships/hyperlink" Target="mailto:aprils@montanacasag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Sommers</dc:creator>
  <cp:keywords/>
  <dc:description/>
  <cp:lastModifiedBy>April Sommers</cp:lastModifiedBy>
  <cp:revision>5</cp:revision>
  <dcterms:created xsi:type="dcterms:W3CDTF">2023-06-29T19:36:00Z</dcterms:created>
  <dcterms:modified xsi:type="dcterms:W3CDTF">2023-07-06T15:12:00Z</dcterms:modified>
</cp:coreProperties>
</file>