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6834F" w14:textId="17A8612B" w:rsidR="00BF7A55" w:rsidRDefault="00BF7A55" w:rsidP="00BF7A55">
      <w:pPr>
        <w:jc w:val="center"/>
        <w:rPr>
          <w:rFonts w:ascii="Arial" w:hAnsi="Arial" w:cs="Arial"/>
          <w:b/>
          <w:bCs/>
          <w:color w:val="FF0000"/>
        </w:rPr>
      </w:pPr>
      <w:r w:rsidRPr="00D1105A">
        <w:rPr>
          <w:noProof/>
        </w:rPr>
        <w:drawing>
          <wp:inline distT="0" distB="0" distL="0" distR="0" wp14:anchorId="31A45E94" wp14:editId="09CD10D6">
            <wp:extent cx="2338086" cy="440140"/>
            <wp:effectExtent l="0" t="0" r="0" b="4445"/>
            <wp:docPr id="914497167" name="Picture 1" descr="A 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497167" name="Picture 1" descr="A purple letters on a black background&#10;&#10;Description automatically generated"/>
                    <pic:cNvPicPr/>
                  </pic:nvPicPr>
                  <pic:blipFill>
                    <a:blip r:embed="rId4"/>
                    <a:stretch>
                      <a:fillRect/>
                    </a:stretch>
                  </pic:blipFill>
                  <pic:spPr>
                    <a:xfrm>
                      <a:off x="0" y="0"/>
                      <a:ext cx="2398396" cy="451493"/>
                    </a:xfrm>
                    <a:prstGeom prst="rect">
                      <a:avLst/>
                    </a:prstGeom>
                  </pic:spPr>
                </pic:pic>
              </a:graphicData>
            </a:graphic>
          </wp:inline>
        </w:drawing>
      </w:r>
    </w:p>
    <w:p w14:paraId="30A6754B" w14:textId="77777777" w:rsidR="00592A6F" w:rsidRDefault="00592A6F" w:rsidP="003B2A86">
      <w:pPr>
        <w:rPr>
          <w:rFonts w:ascii="Arial" w:hAnsi="Arial" w:cs="Arial"/>
          <w:b/>
          <w:bCs/>
          <w:color w:val="FF0000"/>
        </w:rPr>
      </w:pPr>
    </w:p>
    <w:p w14:paraId="002FEB1C" w14:textId="2FBAE9C2" w:rsidR="00A43D0F" w:rsidRDefault="00A43D0F" w:rsidP="003B2A86">
      <w:pPr>
        <w:rPr>
          <w:i/>
          <w:iCs/>
          <w:sz w:val="22"/>
          <w:szCs w:val="22"/>
        </w:rPr>
      </w:pPr>
      <w:r w:rsidRPr="00592A6F">
        <w:rPr>
          <w:i/>
          <w:iCs/>
          <w:sz w:val="22"/>
          <w:szCs w:val="22"/>
        </w:rPr>
        <w:t>CUTLINES (l-r):  (photos courtesy of Arc Broward)</w:t>
      </w:r>
    </w:p>
    <w:p w14:paraId="3BD973AE" w14:textId="4BB52FD3" w:rsidR="003E79A4" w:rsidRDefault="00000000" w:rsidP="003B2A86">
      <w:pPr>
        <w:rPr>
          <w:i/>
          <w:iCs/>
          <w:sz w:val="22"/>
          <w:szCs w:val="22"/>
        </w:rPr>
      </w:pPr>
      <w:hyperlink r:id="rId5" w:history="1">
        <w:r w:rsidR="003E79A4" w:rsidRPr="00BB7542">
          <w:rPr>
            <w:rStyle w:val="Hyperlink"/>
            <w:i/>
            <w:iCs/>
            <w:sz w:val="22"/>
            <w:szCs w:val="22"/>
          </w:rPr>
          <w:t>https://www.dropbox.com/scl/fi/fk0yzeip7bhsgaziyq1vi/Photo-1-Arc-Broward-Intern-Palooza.JPG?rlkey=p1oeh7iszucvb3fq3yx0uvpjw&amp;st=qvpvxmh4&amp;dl=0</w:t>
        </w:r>
      </w:hyperlink>
    </w:p>
    <w:p w14:paraId="48224644" w14:textId="77777777" w:rsidR="003E79A4" w:rsidRDefault="003E79A4" w:rsidP="003B2A86">
      <w:pPr>
        <w:rPr>
          <w:i/>
          <w:iCs/>
          <w:sz w:val="22"/>
          <w:szCs w:val="22"/>
        </w:rPr>
      </w:pPr>
    </w:p>
    <w:p w14:paraId="380E565A" w14:textId="4B6CCFB2" w:rsidR="008A2F1C" w:rsidRDefault="008A2F1C" w:rsidP="003B2A86">
      <w:pPr>
        <w:rPr>
          <w:i/>
          <w:iCs/>
          <w:sz w:val="22"/>
          <w:szCs w:val="22"/>
        </w:rPr>
      </w:pPr>
      <w:r>
        <w:rPr>
          <w:i/>
          <w:iCs/>
          <w:sz w:val="22"/>
          <w:szCs w:val="22"/>
        </w:rPr>
        <w:t>Photo 1 –</w:t>
      </w:r>
      <w:r w:rsidR="00F051B2">
        <w:rPr>
          <w:i/>
          <w:iCs/>
          <w:sz w:val="22"/>
          <w:szCs w:val="22"/>
        </w:rPr>
        <w:t xml:space="preserve"> S</w:t>
      </w:r>
      <w:r>
        <w:rPr>
          <w:i/>
          <w:iCs/>
          <w:sz w:val="22"/>
          <w:szCs w:val="22"/>
        </w:rPr>
        <w:t xml:space="preserve">tudents </w:t>
      </w:r>
      <w:r w:rsidR="00E91FBB">
        <w:rPr>
          <w:i/>
          <w:iCs/>
          <w:sz w:val="22"/>
          <w:szCs w:val="22"/>
        </w:rPr>
        <w:t>celebrate their</w:t>
      </w:r>
      <w:r>
        <w:rPr>
          <w:i/>
          <w:iCs/>
          <w:sz w:val="22"/>
          <w:szCs w:val="22"/>
        </w:rPr>
        <w:t xml:space="preserve"> intern</w:t>
      </w:r>
      <w:r w:rsidR="00E91FBB">
        <w:rPr>
          <w:i/>
          <w:iCs/>
          <w:sz w:val="22"/>
          <w:szCs w:val="22"/>
        </w:rPr>
        <w:t>ship placement</w:t>
      </w:r>
      <w:r>
        <w:rPr>
          <w:i/>
          <w:iCs/>
          <w:sz w:val="22"/>
          <w:szCs w:val="22"/>
        </w:rPr>
        <w:t xml:space="preserve"> </w:t>
      </w:r>
      <w:r w:rsidR="00E91FBB">
        <w:rPr>
          <w:i/>
          <w:iCs/>
          <w:sz w:val="22"/>
          <w:szCs w:val="22"/>
        </w:rPr>
        <w:t>as part of the Arc Broward Youth Links program</w:t>
      </w:r>
      <w:r>
        <w:rPr>
          <w:i/>
          <w:iCs/>
          <w:sz w:val="22"/>
          <w:szCs w:val="22"/>
        </w:rPr>
        <w:t>.</w:t>
      </w:r>
    </w:p>
    <w:p w14:paraId="34264795" w14:textId="0027DF08" w:rsidR="008A2F1C" w:rsidRDefault="008A2F1C" w:rsidP="003B2A86">
      <w:pPr>
        <w:rPr>
          <w:i/>
          <w:iCs/>
          <w:sz w:val="22"/>
          <w:szCs w:val="22"/>
        </w:rPr>
      </w:pPr>
      <w:r>
        <w:rPr>
          <w:i/>
          <w:iCs/>
          <w:sz w:val="22"/>
          <w:szCs w:val="22"/>
        </w:rPr>
        <w:t xml:space="preserve">Photo 2 </w:t>
      </w:r>
      <w:r w:rsidR="00E91FBB">
        <w:rPr>
          <w:i/>
          <w:iCs/>
          <w:sz w:val="22"/>
          <w:szCs w:val="22"/>
        </w:rPr>
        <w:t>–</w:t>
      </w:r>
      <w:r>
        <w:rPr>
          <w:i/>
          <w:iCs/>
          <w:sz w:val="22"/>
          <w:szCs w:val="22"/>
        </w:rPr>
        <w:t xml:space="preserve"> </w:t>
      </w:r>
      <w:r w:rsidR="00E91FBB">
        <w:rPr>
          <w:i/>
          <w:iCs/>
          <w:sz w:val="22"/>
          <w:szCs w:val="22"/>
        </w:rPr>
        <w:t xml:space="preserve">Students </w:t>
      </w:r>
      <w:r w:rsidR="001B4507">
        <w:rPr>
          <w:i/>
          <w:iCs/>
          <w:sz w:val="22"/>
          <w:szCs w:val="22"/>
        </w:rPr>
        <w:t>in</w:t>
      </w:r>
      <w:r w:rsidR="00E91FBB">
        <w:rPr>
          <w:i/>
          <w:iCs/>
          <w:sz w:val="22"/>
          <w:szCs w:val="22"/>
        </w:rPr>
        <w:t xml:space="preserve"> the Arc Broward Youth Links program celebrate their internship placements.</w:t>
      </w:r>
    </w:p>
    <w:p w14:paraId="569138CB" w14:textId="27AD593C" w:rsidR="00E91FBB" w:rsidRDefault="00E91FBB" w:rsidP="003B2A86">
      <w:pPr>
        <w:rPr>
          <w:i/>
          <w:iCs/>
          <w:sz w:val="22"/>
          <w:szCs w:val="22"/>
        </w:rPr>
      </w:pPr>
      <w:r>
        <w:rPr>
          <w:i/>
          <w:iCs/>
          <w:sz w:val="22"/>
          <w:szCs w:val="22"/>
        </w:rPr>
        <w:t>Photo 3 – Broward County teens and young adults with developmental disabilities and other barriers to employment take first steps toward gainful employment with Youth Links summer internships.</w:t>
      </w:r>
    </w:p>
    <w:p w14:paraId="1903073D" w14:textId="1DB2260B" w:rsidR="003C266B" w:rsidRDefault="003C266B" w:rsidP="003B2A86">
      <w:pPr>
        <w:rPr>
          <w:i/>
          <w:iCs/>
          <w:sz w:val="22"/>
          <w:szCs w:val="22"/>
        </w:rPr>
      </w:pPr>
      <w:r>
        <w:rPr>
          <w:i/>
          <w:iCs/>
          <w:sz w:val="22"/>
          <w:szCs w:val="22"/>
        </w:rPr>
        <w:t>Photo 4 - E</w:t>
      </w:r>
      <w:r w:rsidRPr="003C266B">
        <w:rPr>
          <w:i/>
          <w:iCs/>
          <w:sz w:val="22"/>
          <w:szCs w:val="22"/>
        </w:rPr>
        <w:t xml:space="preserve">mployers </w:t>
      </w:r>
      <w:r>
        <w:rPr>
          <w:i/>
          <w:iCs/>
          <w:sz w:val="22"/>
          <w:szCs w:val="22"/>
        </w:rPr>
        <w:t>participating in</w:t>
      </w:r>
      <w:r w:rsidRPr="003C266B">
        <w:rPr>
          <w:i/>
          <w:iCs/>
          <w:sz w:val="22"/>
          <w:szCs w:val="22"/>
        </w:rPr>
        <w:t xml:space="preserve"> internship signing day</w:t>
      </w:r>
      <w:r>
        <w:rPr>
          <w:i/>
          <w:iCs/>
          <w:sz w:val="22"/>
          <w:szCs w:val="22"/>
        </w:rPr>
        <w:t xml:space="preserve"> at Arc Broward</w:t>
      </w:r>
      <w:r w:rsidRPr="003C266B">
        <w:rPr>
          <w:i/>
          <w:iCs/>
          <w:sz w:val="22"/>
          <w:szCs w:val="22"/>
        </w:rPr>
        <w:t xml:space="preserve"> includ</w:t>
      </w:r>
      <w:r>
        <w:rPr>
          <w:i/>
          <w:iCs/>
          <w:sz w:val="22"/>
          <w:szCs w:val="22"/>
        </w:rPr>
        <w:t>e</w:t>
      </w:r>
      <w:r w:rsidRPr="003C266B">
        <w:rPr>
          <w:i/>
          <w:iCs/>
          <w:sz w:val="22"/>
          <w:szCs w:val="22"/>
        </w:rPr>
        <w:t xml:space="preserve"> Burger King, Broward County Animal Care</w:t>
      </w:r>
      <w:r>
        <w:rPr>
          <w:i/>
          <w:iCs/>
          <w:sz w:val="22"/>
          <w:szCs w:val="22"/>
        </w:rPr>
        <w:t xml:space="preserve"> and</w:t>
      </w:r>
      <w:r w:rsidRPr="003C266B">
        <w:rPr>
          <w:i/>
          <w:iCs/>
          <w:sz w:val="22"/>
          <w:szCs w:val="22"/>
        </w:rPr>
        <w:t xml:space="preserve"> the City of Coral Springs</w:t>
      </w:r>
      <w:r>
        <w:rPr>
          <w:i/>
          <w:iCs/>
          <w:sz w:val="22"/>
          <w:szCs w:val="22"/>
        </w:rPr>
        <w:t>.</w:t>
      </w:r>
    </w:p>
    <w:p w14:paraId="39981934" w14:textId="0603517D" w:rsidR="00E476A6" w:rsidRDefault="00E476A6" w:rsidP="003B2A86">
      <w:pPr>
        <w:rPr>
          <w:i/>
          <w:iCs/>
          <w:sz w:val="22"/>
          <w:szCs w:val="22"/>
        </w:rPr>
      </w:pPr>
      <w:r>
        <w:rPr>
          <w:i/>
          <w:iCs/>
          <w:sz w:val="22"/>
          <w:szCs w:val="22"/>
        </w:rPr>
        <w:t xml:space="preserve">Photo </w:t>
      </w:r>
      <w:r w:rsidR="003E79A4">
        <w:rPr>
          <w:i/>
          <w:iCs/>
          <w:sz w:val="22"/>
          <w:szCs w:val="22"/>
        </w:rPr>
        <w:t>5</w:t>
      </w:r>
      <w:r>
        <w:rPr>
          <w:i/>
          <w:iCs/>
          <w:sz w:val="22"/>
          <w:szCs w:val="22"/>
        </w:rPr>
        <w:t xml:space="preserve"> – </w:t>
      </w:r>
      <w:r w:rsidR="009B3787">
        <w:rPr>
          <w:i/>
          <w:iCs/>
          <w:sz w:val="22"/>
          <w:szCs w:val="22"/>
        </w:rPr>
        <w:t>Two</w:t>
      </w:r>
      <w:r>
        <w:rPr>
          <w:i/>
          <w:iCs/>
          <w:sz w:val="22"/>
          <w:szCs w:val="22"/>
        </w:rPr>
        <w:t xml:space="preserve"> Youth Links students learn of their internship placement with the City of Coral Springs.</w:t>
      </w:r>
    </w:p>
    <w:p w14:paraId="4EDB152A" w14:textId="77777777" w:rsidR="00A43D0F" w:rsidRDefault="00A43D0F" w:rsidP="003B2A86">
      <w:pPr>
        <w:rPr>
          <w:i/>
          <w:iCs/>
          <w:sz w:val="22"/>
          <w:szCs w:val="22"/>
        </w:rPr>
      </w:pPr>
    </w:p>
    <w:p w14:paraId="7D880DFB" w14:textId="77777777" w:rsidR="00A43D0F" w:rsidRDefault="00A43D0F" w:rsidP="00A43D0F">
      <w:pPr>
        <w:pStyle w:val="xmsonormal"/>
        <w:spacing w:before="0" w:beforeAutospacing="0" w:after="0" w:afterAutospacing="0"/>
        <w:jc w:val="center"/>
        <w:rPr>
          <w:rFonts w:ascii="Arial" w:hAnsi="Arial" w:cs="Arial"/>
          <w:b/>
          <w:bCs/>
          <w:color w:val="424242"/>
          <w:sz w:val="22"/>
          <w:szCs w:val="22"/>
          <w:bdr w:val="none" w:sz="0" w:space="0" w:color="auto" w:frame="1"/>
        </w:rPr>
      </w:pPr>
      <w:r>
        <w:rPr>
          <w:rFonts w:ascii="Arial" w:hAnsi="Arial" w:cs="Arial"/>
          <w:b/>
          <w:bCs/>
          <w:color w:val="424242"/>
          <w:sz w:val="22"/>
          <w:szCs w:val="22"/>
          <w:bdr w:val="none" w:sz="0" w:space="0" w:color="auto" w:frame="1"/>
        </w:rPr>
        <w:t>BROWARD EMPLOYERS PARTNER WITH ARC BROWARD</w:t>
      </w:r>
    </w:p>
    <w:p w14:paraId="678D526A" w14:textId="77777777" w:rsidR="00A43D0F" w:rsidRPr="008138D8" w:rsidRDefault="00A43D0F" w:rsidP="00A43D0F">
      <w:pPr>
        <w:pStyle w:val="xmsonormal"/>
        <w:spacing w:before="0" w:beforeAutospacing="0" w:after="0" w:afterAutospacing="0"/>
        <w:jc w:val="center"/>
        <w:rPr>
          <w:rFonts w:ascii="Arial" w:hAnsi="Arial" w:cs="Arial"/>
          <w:b/>
          <w:bCs/>
          <w:color w:val="424242"/>
          <w:sz w:val="22"/>
          <w:szCs w:val="22"/>
          <w:bdr w:val="none" w:sz="0" w:space="0" w:color="auto" w:frame="1"/>
        </w:rPr>
      </w:pPr>
      <w:r>
        <w:rPr>
          <w:rFonts w:ascii="Arial" w:hAnsi="Arial" w:cs="Arial"/>
          <w:b/>
          <w:bCs/>
          <w:color w:val="424242"/>
          <w:sz w:val="22"/>
          <w:szCs w:val="22"/>
          <w:bdr w:val="none" w:sz="0" w:space="0" w:color="auto" w:frame="1"/>
        </w:rPr>
        <w:t>TO CELEBRATE INTERNSHIP PLACEMENTS FOR YOUNG ADULTS WITH DISABILITIES</w:t>
      </w:r>
    </w:p>
    <w:p w14:paraId="0AE34B25" w14:textId="4E03C534" w:rsidR="00A43D0F" w:rsidRPr="00207EBD" w:rsidRDefault="00312C5C" w:rsidP="00207EBD">
      <w:pPr>
        <w:pStyle w:val="xmsonormal"/>
        <w:spacing w:before="0" w:beforeAutospacing="0" w:after="0" w:afterAutospacing="0"/>
        <w:jc w:val="center"/>
        <w:rPr>
          <w:rFonts w:ascii="Arial" w:hAnsi="Arial" w:cs="Arial"/>
          <w:i/>
          <w:iCs/>
          <w:color w:val="424242"/>
          <w:sz w:val="22"/>
          <w:szCs w:val="22"/>
          <w:bdr w:val="none" w:sz="0" w:space="0" w:color="auto" w:frame="1"/>
        </w:rPr>
      </w:pPr>
      <w:r>
        <w:rPr>
          <w:rFonts w:ascii="Arial" w:hAnsi="Arial" w:cs="Arial"/>
          <w:i/>
          <w:iCs/>
          <w:color w:val="424242"/>
          <w:sz w:val="22"/>
          <w:szCs w:val="22"/>
          <w:bdr w:val="none" w:sz="0" w:space="0" w:color="auto" w:frame="1"/>
        </w:rPr>
        <w:t xml:space="preserve">Burger King, Broward County Animal Care </w:t>
      </w:r>
      <w:r w:rsidR="00A43D0F">
        <w:rPr>
          <w:rFonts w:ascii="Arial" w:hAnsi="Arial" w:cs="Arial"/>
          <w:i/>
          <w:iCs/>
          <w:color w:val="424242"/>
          <w:sz w:val="22"/>
          <w:szCs w:val="22"/>
          <w:bdr w:val="none" w:sz="0" w:space="0" w:color="auto" w:frame="1"/>
        </w:rPr>
        <w:t>among employers help</w:t>
      </w:r>
      <w:r w:rsidR="00207EBD">
        <w:rPr>
          <w:rFonts w:ascii="Arial" w:hAnsi="Arial" w:cs="Arial"/>
          <w:i/>
          <w:iCs/>
          <w:color w:val="424242"/>
          <w:sz w:val="22"/>
          <w:szCs w:val="22"/>
          <w:bdr w:val="none" w:sz="0" w:space="0" w:color="auto" w:frame="1"/>
        </w:rPr>
        <w:t>ing</w:t>
      </w:r>
      <w:r w:rsidR="00A43D0F">
        <w:rPr>
          <w:rFonts w:ascii="Arial" w:hAnsi="Arial" w:cs="Arial"/>
          <w:i/>
          <w:iCs/>
          <w:color w:val="424242"/>
          <w:sz w:val="22"/>
          <w:szCs w:val="22"/>
          <w:bdr w:val="none" w:sz="0" w:space="0" w:color="auto" w:frame="1"/>
        </w:rPr>
        <w:t xml:space="preserve"> students overcome barriers to employment through</w:t>
      </w:r>
      <w:r w:rsidR="00207EBD">
        <w:rPr>
          <w:rFonts w:ascii="Arial" w:hAnsi="Arial" w:cs="Arial"/>
          <w:i/>
          <w:iCs/>
          <w:color w:val="424242"/>
          <w:sz w:val="22"/>
          <w:szCs w:val="22"/>
          <w:bdr w:val="none" w:sz="0" w:space="0" w:color="auto" w:frame="1"/>
        </w:rPr>
        <w:t xml:space="preserve"> </w:t>
      </w:r>
      <w:r w:rsidR="00A43D0F">
        <w:rPr>
          <w:rFonts w:ascii="Arial" w:hAnsi="Arial" w:cs="Arial"/>
          <w:i/>
          <w:iCs/>
          <w:color w:val="424242"/>
          <w:sz w:val="22"/>
          <w:szCs w:val="22"/>
          <w:bdr w:val="none" w:sz="0" w:space="0" w:color="auto" w:frame="1"/>
        </w:rPr>
        <w:t>Youth Links</w:t>
      </w:r>
      <w:r w:rsidR="00A43D0F" w:rsidRPr="008138D8">
        <w:rPr>
          <w:rFonts w:ascii="Arial" w:hAnsi="Arial" w:cs="Arial"/>
          <w:i/>
          <w:iCs/>
          <w:color w:val="424242"/>
          <w:sz w:val="22"/>
          <w:szCs w:val="22"/>
          <w:bdr w:val="none" w:sz="0" w:space="0" w:color="auto" w:frame="1"/>
        </w:rPr>
        <w:t xml:space="preserve"> program</w:t>
      </w:r>
    </w:p>
    <w:p w14:paraId="1A9374E3" w14:textId="53CE62C3" w:rsidR="00312C5C" w:rsidRDefault="00A43D0F" w:rsidP="00A43D0F">
      <w:pPr>
        <w:pStyle w:val="xmsonormal"/>
        <w:rPr>
          <w:rFonts w:ascii="Arial" w:hAnsi="Arial" w:cs="Arial"/>
          <w:color w:val="424242"/>
          <w:bdr w:val="none" w:sz="0" w:space="0" w:color="auto" w:frame="1"/>
        </w:rPr>
      </w:pPr>
      <w:r>
        <w:rPr>
          <w:rFonts w:ascii="Arial" w:hAnsi="Arial" w:cs="Arial"/>
          <w:b/>
          <w:bCs/>
          <w:color w:val="424242"/>
          <w:sz w:val="22"/>
          <w:szCs w:val="22"/>
          <w:bdr w:val="none" w:sz="0" w:space="0" w:color="auto" w:frame="1"/>
        </w:rPr>
        <w:t>FORT LAUDERDALE</w:t>
      </w:r>
      <w:r w:rsidRPr="007C7939">
        <w:rPr>
          <w:rFonts w:ascii="Arial" w:hAnsi="Arial" w:cs="Arial"/>
          <w:b/>
          <w:bCs/>
          <w:color w:val="424242"/>
          <w:sz w:val="22"/>
          <w:szCs w:val="22"/>
          <w:bdr w:val="none" w:sz="0" w:space="0" w:color="auto" w:frame="1"/>
        </w:rPr>
        <w:t>, FLORIDA (</w:t>
      </w:r>
      <w:r w:rsidRPr="00BE3D26">
        <w:rPr>
          <w:rFonts w:ascii="Arial" w:hAnsi="Arial" w:cs="Arial"/>
          <w:b/>
          <w:bCs/>
          <w:color w:val="424242"/>
          <w:sz w:val="22"/>
          <w:szCs w:val="22"/>
          <w:bdr w:val="none" w:sz="0" w:space="0" w:color="auto" w:frame="1"/>
        </w:rPr>
        <w:t xml:space="preserve">JUNE </w:t>
      </w:r>
      <w:r w:rsidR="00BE3D26" w:rsidRPr="00BE3D26">
        <w:rPr>
          <w:rFonts w:ascii="Arial" w:hAnsi="Arial" w:cs="Arial"/>
          <w:b/>
          <w:bCs/>
          <w:color w:val="424242"/>
          <w:sz w:val="22"/>
          <w:szCs w:val="22"/>
          <w:bdr w:val="none" w:sz="0" w:space="0" w:color="auto" w:frame="1"/>
        </w:rPr>
        <w:t>18</w:t>
      </w:r>
      <w:r w:rsidRPr="00BE3D26">
        <w:rPr>
          <w:rFonts w:ascii="Arial" w:hAnsi="Arial" w:cs="Arial"/>
          <w:b/>
          <w:bCs/>
          <w:color w:val="424242"/>
          <w:sz w:val="22"/>
          <w:szCs w:val="22"/>
          <w:bdr w:val="none" w:sz="0" w:space="0" w:color="auto" w:frame="1"/>
        </w:rPr>
        <w:t>, 2024</w:t>
      </w:r>
      <w:r w:rsidRPr="007C7939">
        <w:rPr>
          <w:rFonts w:ascii="Arial" w:hAnsi="Arial" w:cs="Arial"/>
          <w:b/>
          <w:bCs/>
          <w:color w:val="424242"/>
          <w:sz w:val="22"/>
          <w:szCs w:val="22"/>
          <w:bdr w:val="none" w:sz="0" w:space="0" w:color="auto" w:frame="1"/>
        </w:rPr>
        <w:t>) –</w:t>
      </w:r>
      <w:r>
        <w:rPr>
          <w:rFonts w:ascii="Arial" w:hAnsi="Arial" w:cs="Arial"/>
          <w:color w:val="424242"/>
          <w:sz w:val="22"/>
          <w:szCs w:val="22"/>
          <w:bdr w:val="none" w:sz="0" w:space="0" w:color="auto" w:frame="1"/>
        </w:rPr>
        <w:t xml:space="preserve"> </w:t>
      </w:r>
      <w:r w:rsidRPr="00A43D0F">
        <w:rPr>
          <w:rFonts w:ascii="Arial" w:hAnsi="Arial" w:cs="Arial"/>
          <w:color w:val="424242"/>
          <w:bdr w:val="none" w:sz="0" w:space="0" w:color="auto" w:frame="1"/>
        </w:rPr>
        <w:t xml:space="preserve">Forty Broward County teens and young adults with developmental </w:t>
      </w:r>
      <w:r>
        <w:rPr>
          <w:rFonts w:ascii="Arial" w:hAnsi="Arial" w:cs="Arial"/>
          <w:color w:val="424242"/>
          <w:bdr w:val="none" w:sz="0" w:space="0" w:color="auto" w:frame="1"/>
        </w:rPr>
        <w:t xml:space="preserve">disabilities </w:t>
      </w:r>
      <w:r w:rsidR="00871BB1">
        <w:rPr>
          <w:rFonts w:ascii="Arial" w:hAnsi="Arial" w:cs="Arial"/>
          <w:color w:val="424242"/>
          <w:bdr w:val="none" w:sz="0" w:space="0" w:color="auto" w:frame="1"/>
        </w:rPr>
        <w:t xml:space="preserve">and other barriers to employment </w:t>
      </w:r>
      <w:r>
        <w:rPr>
          <w:rFonts w:ascii="Arial" w:hAnsi="Arial" w:cs="Arial"/>
          <w:color w:val="424242"/>
          <w:bdr w:val="none" w:sz="0" w:space="0" w:color="auto" w:frame="1"/>
        </w:rPr>
        <w:t xml:space="preserve">took the first steps toward gainful employment </w:t>
      </w:r>
      <w:r w:rsidR="00312C5C">
        <w:rPr>
          <w:rFonts w:ascii="Arial" w:hAnsi="Arial" w:cs="Arial"/>
          <w:color w:val="424242"/>
          <w:bdr w:val="none" w:sz="0" w:space="0" w:color="auto" w:frame="1"/>
        </w:rPr>
        <w:t xml:space="preserve">and celebrated their six-week summer internship placements </w:t>
      </w:r>
      <w:r w:rsidR="00275A1E">
        <w:rPr>
          <w:rFonts w:ascii="Arial" w:hAnsi="Arial" w:cs="Arial"/>
          <w:color w:val="424242"/>
          <w:bdr w:val="none" w:sz="0" w:space="0" w:color="auto" w:frame="1"/>
        </w:rPr>
        <w:t>through</w:t>
      </w:r>
      <w:r w:rsidR="002A5E41">
        <w:rPr>
          <w:rFonts w:ascii="Arial" w:hAnsi="Arial" w:cs="Arial"/>
          <w:color w:val="424242"/>
          <w:bdr w:val="none" w:sz="0" w:space="0" w:color="auto" w:frame="1"/>
        </w:rPr>
        <w:t xml:space="preserve"> </w:t>
      </w:r>
      <w:r w:rsidR="00312C5C">
        <w:rPr>
          <w:rFonts w:ascii="Arial" w:hAnsi="Arial" w:cs="Arial"/>
          <w:color w:val="424242"/>
          <w:bdr w:val="none" w:sz="0" w:space="0" w:color="auto" w:frame="1"/>
        </w:rPr>
        <w:t>Youth Links, part of Arc Broward’s</w:t>
      </w:r>
      <w:r w:rsidR="00312C5C" w:rsidRPr="00312C5C">
        <w:rPr>
          <w:rFonts w:ascii="Arial" w:hAnsi="Arial" w:cs="Arial"/>
          <w:color w:val="424242"/>
          <w:bdr w:val="none" w:sz="0" w:space="0" w:color="auto" w:frame="1"/>
        </w:rPr>
        <w:t xml:space="preserve"> continuum of services that provide transformative opportunities for individuals with disabilities.</w:t>
      </w:r>
    </w:p>
    <w:p w14:paraId="438521BE" w14:textId="454854E2" w:rsidR="00207EBD" w:rsidRDefault="00207EBD" w:rsidP="00207EBD">
      <w:pPr>
        <w:pStyle w:val="xmsonormal"/>
        <w:rPr>
          <w:rFonts w:ascii="Arial" w:hAnsi="Arial" w:cs="Arial"/>
          <w:color w:val="424242"/>
          <w:bdr w:val="none" w:sz="0" w:space="0" w:color="auto" w:frame="1"/>
        </w:rPr>
      </w:pPr>
      <w:r>
        <w:rPr>
          <w:rFonts w:ascii="Arial" w:hAnsi="Arial" w:cs="Arial"/>
          <w:color w:val="424242"/>
          <w:bdr w:val="none" w:sz="0" w:space="0" w:color="auto" w:frame="1"/>
        </w:rPr>
        <w:t xml:space="preserve">On internship signing day, students celebrated their placements with employers including Publix, </w:t>
      </w:r>
      <w:r w:rsidRPr="00A43D0F">
        <w:rPr>
          <w:rFonts w:ascii="Arial" w:hAnsi="Arial" w:cs="Arial"/>
          <w:color w:val="424242"/>
          <w:bdr w:val="none" w:sz="0" w:space="0" w:color="auto" w:frame="1"/>
        </w:rPr>
        <w:t xml:space="preserve">Burger King, </w:t>
      </w:r>
      <w:r>
        <w:rPr>
          <w:rFonts w:ascii="Arial" w:hAnsi="Arial" w:cs="Arial"/>
          <w:color w:val="424242"/>
          <w:bdr w:val="none" w:sz="0" w:space="0" w:color="auto" w:frame="1"/>
        </w:rPr>
        <w:t xml:space="preserve">Walmart, Chili’s, </w:t>
      </w:r>
      <w:r w:rsidRPr="00A43D0F">
        <w:rPr>
          <w:rFonts w:ascii="Arial" w:hAnsi="Arial" w:cs="Arial"/>
          <w:color w:val="424242"/>
          <w:bdr w:val="none" w:sz="0" w:space="0" w:color="auto" w:frame="1"/>
        </w:rPr>
        <w:t>Broward County Animal Care, the City of Coral Springs</w:t>
      </w:r>
      <w:r>
        <w:rPr>
          <w:rFonts w:ascii="Arial" w:hAnsi="Arial" w:cs="Arial"/>
          <w:color w:val="424242"/>
          <w:bdr w:val="none" w:sz="0" w:space="0" w:color="auto" w:frame="1"/>
        </w:rPr>
        <w:t xml:space="preserve"> and Walgreens.</w:t>
      </w:r>
    </w:p>
    <w:p w14:paraId="237A6191" w14:textId="257097B4" w:rsidR="00315951" w:rsidRPr="00A43D0F" w:rsidRDefault="00207EBD" w:rsidP="00315951">
      <w:pPr>
        <w:pStyle w:val="xmsonormal"/>
        <w:rPr>
          <w:rFonts w:ascii="Arial" w:hAnsi="Arial" w:cs="Arial"/>
          <w:color w:val="424242"/>
          <w:bdr w:val="none" w:sz="0" w:space="0" w:color="auto" w:frame="1"/>
        </w:rPr>
      </w:pPr>
      <w:r>
        <w:rPr>
          <w:rFonts w:ascii="Arial" w:hAnsi="Arial" w:cs="Arial"/>
          <w:color w:val="424242"/>
          <w:bdr w:val="none" w:sz="0" w:space="0" w:color="auto" w:frame="1"/>
        </w:rPr>
        <w:t>“</w:t>
      </w:r>
      <w:r w:rsidR="00315951" w:rsidRPr="00207EBD">
        <w:rPr>
          <w:rFonts w:ascii="Arial" w:hAnsi="Arial" w:cs="Arial"/>
          <w:color w:val="424242"/>
          <w:bdr w:val="none" w:sz="0" w:space="0" w:color="auto" w:frame="1"/>
        </w:rPr>
        <w:t xml:space="preserve">Youth Links </w:t>
      </w:r>
      <w:r w:rsidR="00315951">
        <w:rPr>
          <w:rFonts w:ascii="Arial" w:hAnsi="Arial" w:cs="Arial"/>
          <w:color w:val="424242"/>
          <w:bdr w:val="none" w:sz="0" w:space="0" w:color="auto" w:frame="1"/>
        </w:rPr>
        <w:t xml:space="preserve">prepares students </w:t>
      </w:r>
      <w:r w:rsidR="00315951" w:rsidRPr="00207EBD">
        <w:rPr>
          <w:rFonts w:ascii="Arial" w:hAnsi="Arial" w:cs="Arial"/>
          <w:color w:val="424242"/>
          <w:bdr w:val="none" w:sz="0" w:space="0" w:color="auto" w:frame="1"/>
        </w:rPr>
        <w:t xml:space="preserve">to transition successfully into adulthood </w:t>
      </w:r>
      <w:r w:rsidR="00315951">
        <w:rPr>
          <w:rFonts w:ascii="Arial" w:hAnsi="Arial" w:cs="Arial"/>
          <w:color w:val="424242"/>
          <w:bdr w:val="none" w:sz="0" w:space="0" w:color="auto" w:frame="1"/>
        </w:rPr>
        <w:t xml:space="preserve">by fostering </w:t>
      </w:r>
      <w:r w:rsidR="00315951" w:rsidRPr="00207EBD">
        <w:rPr>
          <w:rFonts w:ascii="Arial" w:hAnsi="Arial" w:cs="Arial"/>
          <w:color w:val="424242"/>
          <w:bdr w:val="none" w:sz="0" w:space="0" w:color="auto" w:frame="1"/>
        </w:rPr>
        <w:t>independence</w:t>
      </w:r>
      <w:r w:rsidR="00315951">
        <w:rPr>
          <w:rFonts w:ascii="Arial" w:hAnsi="Arial" w:cs="Arial"/>
          <w:color w:val="424242"/>
          <w:bdr w:val="none" w:sz="0" w:space="0" w:color="auto" w:frame="1"/>
        </w:rPr>
        <w:t xml:space="preserve"> and</w:t>
      </w:r>
      <w:r w:rsidR="00315951" w:rsidRPr="00207EBD">
        <w:rPr>
          <w:rFonts w:ascii="Arial" w:hAnsi="Arial" w:cs="Arial"/>
          <w:color w:val="424242"/>
          <w:bdr w:val="none" w:sz="0" w:space="0" w:color="auto" w:frame="1"/>
        </w:rPr>
        <w:t xml:space="preserve"> improv</w:t>
      </w:r>
      <w:r w:rsidR="00315951">
        <w:rPr>
          <w:rFonts w:ascii="Arial" w:hAnsi="Arial" w:cs="Arial"/>
          <w:color w:val="424242"/>
          <w:bdr w:val="none" w:sz="0" w:space="0" w:color="auto" w:frame="1"/>
        </w:rPr>
        <w:t>ing</w:t>
      </w:r>
      <w:r w:rsidR="00315951" w:rsidRPr="00207EBD">
        <w:rPr>
          <w:rFonts w:ascii="Arial" w:hAnsi="Arial" w:cs="Arial"/>
          <w:color w:val="424242"/>
          <w:bdr w:val="none" w:sz="0" w:space="0" w:color="auto" w:frame="1"/>
        </w:rPr>
        <w:t xml:space="preserve"> social and employability skills through an afterschool program and paid summer internships</w:t>
      </w:r>
      <w:r w:rsidR="00315951">
        <w:rPr>
          <w:rFonts w:ascii="Arial" w:hAnsi="Arial" w:cs="Arial"/>
          <w:color w:val="424242"/>
          <w:bdr w:val="none" w:sz="0" w:space="0" w:color="auto" w:frame="1"/>
        </w:rPr>
        <w:t xml:space="preserve">,” said </w:t>
      </w:r>
      <w:r w:rsidR="00315951" w:rsidRPr="00315951">
        <w:rPr>
          <w:rFonts w:ascii="Arial" w:hAnsi="Arial" w:cs="Arial"/>
          <w:color w:val="424242"/>
          <w:bdr w:val="none" w:sz="0" w:space="0" w:color="auto" w:frame="1"/>
        </w:rPr>
        <w:t>Jennifer Saint Louis,</w:t>
      </w:r>
      <w:r w:rsidR="00315951">
        <w:rPr>
          <w:rFonts w:ascii="Arial" w:hAnsi="Arial" w:cs="Arial"/>
          <w:color w:val="424242"/>
          <w:bdr w:val="none" w:sz="0" w:space="0" w:color="auto" w:frame="1"/>
        </w:rPr>
        <w:t xml:space="preserve"> Arc Broward v</w:t>
      </w:r>
      <w:r w:rsidR="00315951" w:rsidRPr="00315951">
        <w:rPr>
          <w:rFonts w:ascii="Arial" w:hAnsi="Arial" w:cs="Arial"/>
          <w:color w:val="424242"/>
          <w:bdr w:val="none" w:sz="0" w:space="0" w:color="auto" w:frame="1"/>
        </w:rPr>
        <w:t xml:space="preserve">ice </w:t>
      </w:r>
      <w:r w:rsidR="00315951">
        <w:rPr>
          <w:rFonts w:ascii="Arial" w:hAnsi="Arial" w:cs="Arial"/>
          <w:color w:val="424242"/>
          <w:bdr w:val="none" w:sz="0" w:space="0" w:color="auto" w:frame="1"/>
        </w:rPr>
        <w:t>p</w:t>
      </w:r>
      <w:r w:rsidR="00315951" w:rsidRPr="00315951">
        <w:rPr>
          <w:rFonts w:ascii="Arial" w:hAnsi="Arial" w:cs="Arial"/>
          <w:color w:val="424242"/>
          <w:bdr w:val="none" w:sz="0" w:space="0" w:color="auto" w:frame="1"/>
        </w:rPr>
        <w:t xml:space="preserve">resident, </w:t>
      </w:r>
      <w:r w:rsidR="00315951">
        <w:rPr>
          <w:rFonts w:ascii="Arial" w:hAnsi="Arial" w:cs="Arial"/>
          <w:color w:val="424242"/>
          <w:bdr w:val="none" w:sz="0" w:space="0" w:color="auto" w:frame="1"/>
        </w:rPr>
        <w:t>w</w:t>
      </w:r>
      <w:r w:rsidR="00315951" w:rsidRPr="00315951">
        <w:rPr>
          <w:rFonts w:ascii="Arial" w:hAnsi="Arial" w:cs="Arial"/>
          <w:color w:val="424242"/>
          <w:bdr w:val="none" w:sz="0" w:space="0" w:color="auto" w:frame="1"/>
        </w:rPr>
        <w:t xml:space="preserve">orkforce </w:t>
      </w:r>
      <w:r w:rsidR="00315951">
        <w:rPr>
          <w:rFonts w:ascii="Arial" w:hAnsi="Arial" w:cs="Arial"/>
          <w:color w:val="424242"/>
          <w:bdr w:val="none" w:sz="0" w:space="0" w:color="auto" w:frame="1"/>
        </w:rPr>
        <w:t>s</w:t>
      </w:r>
      <w:r w:rsidR="00315951" w:rsidRPr="00315951">
        <w:rPr>
          <w:rFonts w:ascii="Arial" w:hAnsi="Arial" w:cs="Arial"/>
          <w:color w:val="424242"/>
          <w:bdr w:val="none" w:sz="0" w:space="0" w:color="auto" w:frame="1"/>
        </w:rPr>
        <w:t>ervices</w:t>
      </w:r>
      <w:r w:rsidR="00315951">
        <w:rPr>
          <w:rFonts w:ascii="Arial" w:hAnsi="Arial" w:cs="Arial"/>
          <w:color w:val="424242"/>
          <w:bdr w:val="none" w:sz="0" w:space="0" w:color="auto" w:frame="1"/>
        </w:rPr>
        <w:t>.</w:t>
      </w:r>
      <w:r w:rsidR="00315951" w:rsidRPr="00207EBD">
        <w:rPr>
          <w:rFonts w:ascii="Arial" w:hAnsi="Arial" w:cs="Arial"/>
          <w:color w:val="424242"/>
          <w:bdr w:val="none" w:sz="0" w:space="0" w:color="auto" w:frame="1"/>
        </w:rPr>
        <w:t xml:space="preserve"> </w:t>
      </w:r>
      <w:r w:rsidR="00315951">
        <w:rPr>
          <w:rFonts w:ascii="Arial" w:hAnsi="Arial" w:cs="Arial"/>
          <w:color w:val="424242"/>
          <w:bdr w:val="none" w:sz="0" w:space="0" w:color="auto" w:frame="1"/>
        </w:rPr>
        <w:t>“</w:t>
      </w:r>
      <w:r w:rsidR="00315951" w:rsidRPr="00207EBD">
        <w:rPr>
          <w:rFonts w:ascii="Arial" w:hAnsi="Arial" w:cs="Arial"/>
          <w:color w:val="424242"/>
          <w:bdr w:val="none" w:sz="0" w:space="0" w:color="auto" w:frame="1"/>
        </w:rPr>
        <w:t xml:space="preserve">The </w:t>
      </w:r>
      <w:r w:rsidR="00315951">
        <w:rPr>
          <w:rFonts w:ascii="Arial" w:hAnsi="Arial" w:cs="Arial"/>
          <w:color w:val="424242"/>
          <w:bdr w:val="none" w:sz="0" w:space="0" w:color="auto" w:frame="1"/>
        </w:rPr>
        <w:t>six</w:t>
      </w:r>
      <w:r w:rsidR="00315951" w:rsidRPr="00207EBD">
        <w:rPr>
          <w:rFonts w:ascii="Arial" w:hAnsi="Arial" w:cs="Arial"/>
          <w:color w:val="424242"/>
          <w:bdr w:val="none" w:sz="0" w:space="0" w:color="auto" w:frame="1"/>
        </w:rPr>
        <w:t xml:space="preserve">-week paid summer internship is often their first step into the workforce and sets </w:t>
      </w:r>
      <w:r w:rsidR="00315951">
        <w:rPr>
          <w:rFonts w:ascii="Arial" w:hAnsi="Arial" w:cs="Arial"/>
          <w:color w:val="424242"/>
          <w:bdr w:val="none" w:sz="0" w:space="0" w:color="auto" w:frame="1"/>
        </w:rPr>
        <w:t>these young adults</w:t>
      </w:r>
      <w:r w:rsidR="00315951" w:rsidRPr="00207EBD">
        <w:rPr>
          <w:rFonts w:ascii="Arial" w:hAnsi="Arial" w:cs="Arial"/>
          <w:color w:val="424242"/>
          <w:bdr w:val="none" w:sz="0" w:space="0" w:color="auto" w:frame="1"/>
        </w:rPr>
        <w:t xml:space="preserve"> on a path toward financial well-being and career success.</w:t>
      </w:r>
      <w:r w:rsidR="00315951">
        <w:rPr>
          <w:rFonts w:ascii="Arial" w:hAnsi="Arial" w:cs="Arial"/>
          <w:color w:val="424242"/>
          <w:bdr w:val="none" w:sz="0" w:space="0" w:color="auto" w:frame="1"/>
        </w:rPr>
        <w:t>”</w:t>
      </w:r>
    </w:p>
    <w:p w14:paraId="47B303E0" w14:textId="19E208BC" w:rsidR="000C67EA" w:rsidRPr="00315951" w:rsidRDefault="00207EBD" w:rsidP="000C67EA">
      <w:pPr>
        <w:pStyle w:val="xmsonormal"/>
        <w:rPr>
          <w:rFonts w:ascii="Arial" w:hAnsi="Arial" w:cs="Arial"/>
          <w:color w:val="424242"/>
          <w:bdr w:val="none" w:sz="0" w:space="0" w:color="auto" w:frame="1"/>
        </w:rPr>
      </w:pPr>
      <w:r w:rsidRPr="00207EBD">
        <w:rPr>
          <w:rFonts w:ascii="Arial" w:hAnsi="Arial" w:cs="Arial"/>
          <w:color w:val="424242"/>
          <w:bdr w:val="none" w:sz="0" w:space="0" w:color="auto" w:frame="1"/>
        </w:rPr>
        <w:t xml:space="preserve">Multiple studies have shown that employment training and work experiences in high school predict a successful transition from school to the workforce for youth with disabilities. </w:t>
      </w:r>
      <w:r w:rsidR="00312C5C">
        <w:rPr>
          <w:rFonts w:ascii="Arial" w:hAnsi="Arial" w:cs="Arial"/>
          <w:color w:val="424242"/>
          <w:bdr w:val="none" w:sz="0" w:space="0" w:color="auto" w:frame="1"/>
        </w:rPr>
        <w:t>F</w:t>
      </w:r>
      <w:r w:rsidR="00312C5C" w:rsidRPr="00312C5C">
        <w:rPr>
          <w:rFonts w:ascii="Arial" w:hAnsi="Arial" w:cs="Arial"/>
          <w:color w:val="424242"/>
          <w:bdr w:val="none" w:sz="0" w:space="0" w:color="auto" w:frame="1"/>
        </w:rPr>
        <w:t>unded primarily by the Children’s Services Council of Broward County</w:t>
      </w:r>
      <w:r w:rsidR="00312C5C">
        <w:rPr>
          <w:rFonts w:ascii="Arial" w:hAnsi="Arial" w:cs="Arial"/>
          <w:color w:val="424242"/>
          <w:bdr w:val="none" w:sz="0" w:space="0" w:color="auto" w:frame="1"/>
        </w:rPr>
        <w:t xml:space="preserve">, </w:t>
      </w:r>
      <w:r w:rsidR="00312C5C" w:rsidRPr="00312C5C">
        <w:rPr>
          <w:rFonts w:ascii="Arial" w:hAnsi="Arial" w:cs="Arial"/>
          <w:color w:val="424242"/>
          <w:bdr w:val="none" w:sz="0" w:space="0" w:color="auto" w:frame="1"/>
        </w:rPr>
        <w:t xml:space="preserve">Youth Links is an experiential learning program </w:t>
      </w:r>
      <w:r w:rsidR="00871BB1">
        <w:rPr>
          <w:rFonts w:ascii="Arial" w:hAnsi="Arial" w:cs="Arial"/>
          <w:color w:val="424242"/>
          <w:bdr w:val="none" w:sz="0" w:space="0" w:color="auto" w:frame="1"/>
        </w:rPr>
        <w:t xml:space="preserve">for </w:t>
      </w:r>
      <w:r w:rsidR="00871BB1" w:rsidRPr="00312C5C">
        <w:rPr>
          <w:rFonts w:ascii="Arial" w:hAnsi="Arial" w:cs="Arial"/>
          <w:color w:val="424242"/>
          <w:bdr w:val="none" w:sz="0" w:space="0" w:color="auto" w:frame="1"/>
        </w:rPr>
        <w:t xml:space="preserve">students ages 16 to 21 </w:t>
      </w:r>
      <w:r w:rsidR="00312C5C" w:rsidRPr="00312C5C">
        <w:rPr>
          <w:rFonts w:ascii="Arial" w:hAnsi="Arial" w:cs="Arial"/>
          <w:color w:val="424242"/>
          <w:bdr w:val="none" w:sz="0" w:space="0" w:color="auto" w:frame="1"/>
        </w:rPr>
        <w:t xml:space="preserve">that </w:t>
      </w:r>
      <w:r w:rsidR="000C67EA" w:rsidRPr="00312C5C">
        <w:rPr>
          <w:rFonts w:ascii="Arial" w:hAnsi="Arial" w:cs="Arial"/>
          <w:color w:val="424242"/>
          <w:bdr w:val="none" w:sz="0" w:space="0" w:color="auto" w:frame="1"/>
        </w:rPr>
        <w:t>address</w:t>
      </w:r>
      <w:r w:rsidR="000C67EA">
        <w:rPr>
          <w:rFonts w:ascii="Arial" w:hAnsi="Arial" w:cs="Arial"/>
          <w:color w:val="424242"/>
          <w:bdr w:val="none" w:sz="0" w:space="0" w:color="auto" w:frame="1"/>
        </w:rPr>
        <w:t>es</w:t>
      </w:r>
      <w:r w:rsidR="000C67EA" w:rsidRPr="00312C5C">
        <w:rPr>
          <w:rFonts w:ascii="Arial" w:hAnsi="Arial" w:cs="Arial"/>
          <w:color w:val="424242"/>
          <w:bdr w:val="none" w:sz="0" w:space="0" w:color="auto" w:frame="1"/>
        </w:rPr>
        <w:t xml:space="preserve"> career development, social skills, life skills, self-determination, and advocacy through a combination of</w:t>
      </w:r>
      <w:r w:rsidR="00871BB1">
        <w:rPr>
          <w:rFonts w:ascii="Arial" w:hAnsi="Arial" w:cs="Arial"/>
          <w:color w:val="424242"/>
          <w:bdr w:val="none" w:sz="0" w:space="0" w:color="auto" w:frame="1"/>
        </w:rPr>
        <w:t xml:space="preserve"> </w:t>
      </w:r>
      <w:r w:rsidR="000C67EA" w:rsidRPr="00312C5C">
        <w:rPr>
          <w:rFonts w:ascii="Arial" w:hAnsi="Arial" w:cs="Arial"/>
          <w:color w:val="424242"/>
          <w:bdr w:val="none" w:sz="0" w:space="0" w:color="auto" w:frame="1"/>
        </w:rPr>
        <w:t>classroom and real-life settings</w:t>
      </w:r>
      <w:r w:rsidR="00871BB1">
        <w:rPr>
          <w:rFonts w:ascii="Arial" w:hAnsi="Arial" w:cs="Arial"/>
          <w:color w:val="424242"/>
          <w:bdr w:val="none" w:sz="0" w:space="0" w:color="auto" w:frame="1"/>
        </w:rPr>
        <w:t xml:space="preserve"> during the school year. </w:t>
      </w:r>
      <w:r w:rsidR="000C67EA">
        <w:rPr>
          <w:rFonts w:ascii="Arial" w:hAnsi="Arial" w:cs="Arial"/>
          <w:color w:val="424242"/>
          <w:bdr w:val="none" w:sz="0" w:space="0" w:color="auto" w:frame="1"/>
        </w:rPr>
        <w:t>In</w:t>
      </w:r>
      <w:r w:rsidR="000C67EA" w:rsidRPr="00312C5C">
        <w:rPr>
          <w:rFonts w:ascii="Arial" w:hAnsi="Arial" w:cs="Arial"/>
          <w:color w:val="424242"/>
          <w:bdr w:val="none" w:sz="0" w:space="0" w:color="auto" w:frame="1"/>
        </w:rPr>
        <w:t xml:space="preserve"> the summer, students have the chance to participate in paid summer employment, ranging from 16 to 30 hours per week.</w:t>
      </w:r>
    </w:p>
    <w:p w14:paraId="707CC544" w14:textId="4CB48B14" w:rsidR="00A43D0F" w:rsidRPr="00315951" w:rsidRDefault="00A43D0F" w:rsidP="00A43D0F">
      <w:pPr>
        <w:rPr>
          <w:rFonts w:ascii="Arial" w:eastAsia="Times New Roman" w:hAnsi="Arial" w:cs="Arial"/>
          <w:color w:val="424242"/>
          <w:bdr w:val="none" w:sz="0" w:space="0" w:color="auto" w:frame="1"/>
        </w:rPr>
      </w:pPr>
      <w:r w:rsidRPr="00315951">
        <w:rPr>
          <w:rFonts w:ascii="Arial" w:eastAsia="Times New Roman" w:hAnsi="Arial" w:cs="Arial"/>
          <w:color w:val="424242"/>
          <w:bdr w:val="none" w:sz="0" w:space="0" w:color="auto" w:frame="1"/>
        </w:rPr>
        <w:t>For more information about Arc Broward, visit arcbroward.com or call 954-746-9400.</w:t>
      </w:r>
    </w:p>
    <w:p w14:paraId="7DA8C619" w14:textId="77777777" w:rsidR="00A43D0F" w:rsidRDefault="00A43D0F" w:rsidP="00A43D0F">
      <w:pPr>
        <w:rPr>
          <w:rFonts w:ascii="Arial" w:eastAsia="Times New Roman" w:hAnsi="Arial" w:cs="Arial"/>
          <w:color w:val="424242"/>
          <w:sz w:val="22"/>
          <w:szCs w:val="22"/>
          <w:bdr w:val="none" w:sz="0" w:space="0" w:color="auto" w:frame="1"/>
        </w:rPr>
      </w:pPr>
    </w:p>
    <w:p w14:paraId="4EC4ABC9" w14:textId="77777777" w:rsidR="00A43D0F" w:rsidRPr="00F860FE" w:rsidRDefault="00A43D0F" w:rsidP="00A43D0F">
      <w:pPr>
        <w:pStyle w:val="xmsonormal"/>
        <w:spacing w:before="0" w:beforeAutospacing="0" w:after="0" w:afterAutospacing="0"/>
        <w:jc w:val="center"/>
        <w:rPr>
          <w:rFonts w:ascii="Arial" w:hAnsi="Arial" w:cs="Arial"/>
          <w:color w:val="424242"/>
          <w:bdr w:val="none" w:sz="0" w:space="0" w:color="auto" w:frame="1"/>
        </w:rPr>
      </w:pPr>
      <w:r w:rsidRPr="008138D8">
        <w:rPr>
          <w:rFonts w:ascii="Arial" w:hAnsi="Arial" w:cs="Arial"/>
          <w:color w:val="424242"/>
          <w:sz w:val="22"/>
          <w:szCs w:val="22"/>
          <w:bdr w:val="none" w:sz="0" w:space="0" w:color="auto" w:frame="1"/>
        </w:rPr>
        <w:lastRenderedPageBreak/>
        <w:t>##</w:t>
      </w:r>
      <w:r>
        <w:rPr>
          <w:rFonts w:ascii="Arial" w:hAnsi="Arial" w:cs="Arial"/>
          <w:color w:val="424242"/>
          <w:bdr w:val="none" w:sz="0" w:space="0" w:color="auto" w:frame="1"/>
        </w:rPr>
        <w:t>#</w:t>
      </w:r>
    </w:p>
    <w:p w14:paraId="02321DA5" w14:textId="77777777" w:rsidR="004001C9" w:rsidRPr="004001C9" w:rsidRDefault="004001C9">
      <w:pPr>
        <w:rPr>
          <w:rFonts w:ascii="Arial" w:hAnsi="Arial" w:cs="Arial"/>
        </w:rPr>
      </w:pPr>
    </w:p>
    <w:p w14:paraId="3CA12638" w14:textId="77777777" w:rsidR="00BF7A55" w:rsidRPr="00F35DFD" w:rsidRDefault="00BF7A55" w:rsidP="00BF7A55">
      <w:pPr>
        <w:rPr>
          <w:b/>
          <w:bCs/>
          <w:sz w:val="20"/>
          <w:szCs w:val="20"/>
        </w:rPr>
      </w:pPr>
      <w:r w:rsidRPr="00F35DFD">
        <w:rPr>
          <w:b/>
          <w:bCs/>
          <w:sz w:val="20"/>
          <w:szCs w:val="20"/>
        </w:rPr>
        <w:t>About Arc Broward</w:t>
      </w:r>
    </w:p>
    <w:p w14:paraId="0D43F9E7" w14:textId="77777777" w:rsidR="00BF7A55" w:rsidRDefault="00BF7A55" w:rsidP="00BF7A55">
      <w:pPr>
        <w:rPr>
          <w:sz w:val="20"/>
          <w:szCs w:val="20"/>
        </w:rPr>
      </w:pPr>
      <w:r w:rsidRPr="00E35757">
        <w:rPr>
          <w:sz w:val="20"/>
          <w:szCs w:val="20"/>
        </w:rPr>
        <w:t xml:space="preserve">Since 1956, Arc Broward has worked hand-in-hand with the community, changing how people with disabilities and other life challenges are embraced and included. This critical work ensures that people with disabilities, not only live, learn, work, and play in their communities, but more importantly, thrive. Arc Broward operates at </w:t>
      </w:r>
      <w:r>
        <w:rPr>
          <w:sz w:val="20"/>
          <w:szCs w:val="20"/>
        </w:rPr>
        <w:t>nine</w:t>
      </w:r>
      <w:r w:rsidRPr="00E35757">
        <w:rPr>
          <w:sz w:val="20"/>
          <w:szCs w:val="20"/>
        </w:rPr>
        <w:t xml:space="preserve"> locations and provides 21 programs throughout Broward County, F</w:t>
      </w:r>
      <w:r>
        <w:rPr>
          <w:sz w:val="20"/>
          <w:szCs w:val="20"/>
        </w:rPr>
        <w:t>lorida</w:t>
      </w:r>
      <w:r w:rsidRPr="00E35757">
        <w:rPr>
          <w:sz w:val="20"/>
          <w:szCs w:val="20"/>
        </w:rPr>
        <w:t>. Arc Broward’s two social enterprises — Arc Educates and Arc Culinary — are groundbreaking efforts to transform the community by providing opportunities for people with disabilities and other life challenges to realize their full potential. To learn more about Arc Broward, please visit arcbroward.com or call 954-746-9400</w:t>
      </w:r>
      <w:r>
        <w:rPr>
          <w:sz w:val="20"/>
          <w:szCs w:val="20"/>
        </w:rPr>
        <w:t>. Fo</w:t>
      </w:r>
      <w:r w:rsidRPr="00E35757">
        <w:rPr>
          <w:sz w:val="20"/>
          <w:szCs w:val="20"/>
        </w:rPr>
        <w:t>llow along on social media @arcbroward</w:t>
      </w:r>
      <w:r>
        <w:rPr>
          <w:sz w:val="20"/>
          <w:szCs w:val="20"/>
        </w:rPr>
        <w:t>.</w:t>
      </w:r>
    </w:p>
    <w:p w14:paraId="31FFC7CF" w14:textId="77777777" w:rsidR="00BF7A55" w:rsidRDefault="00BF7A55" w:rsidP="00BF7A55">
      <w:pPr>
        <w:rPr>
          <w:b/>
          <w:bCs/>
          <w:sz w:val="20"/>
          <w:szCs w:val="20"/>
        </w:rPr>
      </w:pPr>
    </w:p>
    <w:p w14:paraId="06BDDAD5" w14:textId="34656C7D" w:rsidR="00BF7A55" w:rsidRPr="007724BC" w:rsidRDefault="00BF7A55" w:rsidP="00BF7A55">
      <w:pPr>
        <w:rPr>
          <w:b/>
          <w:bCs/>
          <w:sz w:val="20"/>
          <w:szCs w:val="20"/>
        </w:rPr>
      </w:pPr>
      <w:r w:rsidRPr="007724BC">
        <w:rPr>
          <w:b/>
          <w:bCs/>
          <w:sz w:val="20"/>
          <w:szCs w:val="20"/>
        </w:rPr>
        <w:t>Media contact:</w:t>
      </w:r>
    </w:p>
    <w:p w14:paraId="3C80C132" w14:textId="77777777" w:rsidR="00BF7A55" w:rsidRDefault="00BF7A55" w:rsidP="00BF7A55">
      <w:pPr>
        <w:rPr>
          <w:sz w:val="20"/>
          <w:szCs w:val="20"/>
        </w:rPr>
      </w:pPr>
      <w:r>
        <w:rPr>
          <w:sz w:val="20"/>
          <w:szCs w:val="20"/>
        </w:rPr>
        <w:t>Amy Hoffman</w:t>
      </w:r>
    </w:p>
    <w:p w14:paraId="32806E43" w14:textId="77777777" w:rsidR="00BF7A55" w:rsidRDefault="00BF7A55" w:rsidP="00BF7A55">
      <w:pPr>
        <w:rPr>
          <w:sz w:val="20"/>
          <w:szCs w:val="20"/>
        </w:rPr>
      </w:pPr>
      <w:r>
        <w:rPr>
          <w:sz w:val="20"/>
          <w:szCs w:val="20"/>
        </w:rPr>
        <w:t>Pierson Grant Public Relations</w:t>
      </w:r>
    </w:p>
    <w:p w14:paraId="0412C4AE" w14:textId="77777777" w:rsidR="00BF7A55" w:rsidRDefault="00000000" w:rsidP="00BF7A55">
      <w:pPr>
        <w:rPr>
          <w:sz w:val="20"/>
          <w:szCs w:val="20"/>
        </w:rPr>
      </w:pPr>
      <w:hyperlink r:id="rId6" w:history="1">
        <w:r w:rsidR="00BF7A55" w:rsidRPr="00735F60">
          <w:rPr>
            <w:rStyle w:val="Hyperlink"/>
            <w:sz w:val="20"/>
            <w:szCs w:val="20"/>
          </w:rPr>
          <w:t>ahoffman@piersongrant.com</w:t>
        </w:r>
      </w:hyperlink>
    </w:p>
    <w:p w14:paraId="5F0FED7F" w14:textId="77777777" w:rsidR="00BF7A55" w:rsidRDefault="00BF7A55" w:rsidP="00BF7A55">
      <w:pPr>
        <w:rPr>
          <w:sz w:val="20"/>
          <w:szCs w:val="20"/>
        </w:rPr>
      </w:pPr>
      <w:r>
        <w:rPr>
          <w:sz w:val="20"/>
          <w:szCs w:val="20"/>
        </w:rPr>
        <w:t>(mobile) 954-303-4621</w:t>
      </w:r>
    </w:p>
    <w:p w14:paraId="01171A60" w14:textId="77777777" w:rsidR="00BF7A55" w:rsidRPr="0026036B" w:rsidRDefault="00BF7A55" w:rsidP="00BF7A55">
      <w:pPr>
        <w:rPr>
          <w:sz w:val="20"/>
          <w:szCs w:val="20"/>
        </w:rPr>
      </w:pPr>
    </w:p>
    <w:sectPr w:rsidR="00BF7A55" w:rsidRPr="0026036B" w:rsidSect="0016506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1C9"/>
    <w:rsid w:val="000137F7"/>
    <w:rsid w:val="00074A9E"/>
    <w:rsid w:val="000A1CAC"/>
    <w:rsid w:val="000C67EA"/>
    <w:rsid w:val="000D7A4C"/>
    <w:rsid w:val="000F1E08"/>
    <w:rsid w:val="001271B7"/>
    <w:rsid w:val="00155793"/>
    <w:rsid w:val="00165063"/>
    <w:rsid w:val="00177EDC"/>
    <w:rsid w:val="001838CB"/>
    <w:rsid w:val="001B4507"/>
    <w:rsid w:val="001B5286"/>
    <w:rsid w:val="001D7805"/>
    <w:rsid w:val="00207EBD"/>
    <w:rsid w:val="00275A1E"/>
    <w:rsid w:val="002A5E41"/>
    <w:rsid w:val="002E0DEE"/>
    <w:rsid w:val="002E31C7"/>
    <w:rsid w:val="002F2D52"/>
    <w:rsid w:val="00312C5C"/>
    <w:rsid w:val="00315951"/>
    <w:rsid w:val="00392045"/>
    <w:rsid w:val="003B2A86"/>
    <w:rsid w:val="003C266B"/>
    <w:rsid w:val="003C4561"/>
    <w:rsid w:val="003E79A4"/>
    <w:rsid w:val="0040012B"/>
    <w:rsid w:val="004001C9"/>
    <w:rsid w:val="0041018C"/>
    <w:rsid w:val="00442CC3"/>
    <w:rsid w:val="00492646"/>
    <w:rsid w:val="004A1658"/>
    <w:rsid w:val="004B15BF"/>
    <w:rsid w:val="0055419C"/>
    <w:rsid w:val="00592A6F"/>
    <w:rsid w:val="005A5305"/>
    <w:rsid w:val="005F41D6"/>
    <w:rsid w:val="00617B80"/>
    <w:rsid w:val="00651C31"/>
    <w:rsid w:val="00652DAC"/>
    <w:rsid w:val="00664BE6"/>
    <w:rsid w:val="00686B9F"/>
    <w:rsid w:val="006901F1"/>
    <w:rsid w:val="006F33CA"/>
    <w:rsid w:val="007C7939"/>
    <w:rsid w:val="007E0BC8"/>
    <w:rsid w:val="008067F1"/>
    <w:rsid w:val="008138D8"/>
    <w:rsid w:val="00833D0C"/>
    <w:rsid w:val="00841724"/>
    <w:rsid w:val="00871BB1"/>
    <w:rsid w:val="00886D99"/>
    <w:rsid w:val="008A2F1C"/>
    <w:rsid w:val="008D0997"/>
    <w:rsid w:val="008D3E99"/>
    <w:rsid w:val="0090519E"/>
    <w:rsid w:val="00923A37"/>
    <w:rsid w:val="009B3787"/>
    <w:rsid w:val="009D1916"/>
    <w:rsid w:val="00A43D0F"/>
    <w:rsid w:val="00A87D23"/>
    <w:rsid w:val="00B0199D"/>
    <w:rsid w:val="00B26ED2"/>
    <w:rsid w:val="00B54C38"/>
    <w:rsid w:val="00B72E12"/>
    <w:rsid w:val="00B833D6"/>
    <w:rsid w:val="00BA4500"/>
    <w:rsid w:val="00BE3D26"/>
    <w:rsid w:val="00BF7A55"/>
    <w:rsid w:val="00C050B5"/>
    <w:rsid w:val="00C45B0E"/>
    <w:rsid w:val="00C552E7"/>
    <w:rsid w:val="00CB44C4"/>
    <w:rsid w:val="00CC4B92"/>
    <w:rsid w:val="00CF0423"/>
    <w:rsid w:val="00D32A3D"/>
    <w:rsid w:val="00D63590"/>
    <w:rsid w:val="00D67C85"/>
    <w:rsid w:val="00DB53C7"/>
    <w:rsid w:val="00DB78A4"/>
    <w:rsid w:val="00DE5F3B"/>
    <w:rsid w:val="00E476A6"/>
    <w:rsid w:val="00E5742C"/>
    <w:rsid w:val="00E60523"/>
    <w:rsid w:val="00E91FBB"/>
    <w:rsid w:val="00EC3646"/>
    <w:rsid w:val="00ED2E68"/>
    <w:rsid w:val="00ED7DC1"/>
    <w:rsid w:val="00F051B2"/>
    <w:rsid w:val="00F860FE"/>
    <w:rsid w:val="00F9312D"/>
    <w:rsid w:val="00FC3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D085B"/>
  <w15:docId w15:val="{B46C406B-B712-E74C-9B2D-44EA61E0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01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01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01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01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01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01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01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01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01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1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01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01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01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01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01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01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01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01C9"/>
    <w:rPr>
      <w:rFonts w:eastAsiaTheme="majorEastAsia" w:cstheme="majorBidi"/>
      <w:color w:val="272727" w:themeColor="text1" w:themeTint="D8"/>
    </w:rPr>
  </w:style>
  <w:style w:type="paragraph" w:styleId="Title">
    <w:name w:val="Title"/>
    <w:basedOn w:val="Normal"/>
    <w:next w:val="Normal"/>
    <w:link w:val="TitleChar"/>
    <w:uiPriority w:val="10"/>
    <w:qFormat/>
    <w:rsid w:val="004001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1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01C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01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01C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001C9"/>
    <w:rPr>
      <w:i/>
      <w:iCs/>
      <w:color w:val="404040" w:themeColor="text1" w:themeTint="BF"/>
    </w:rPr>
  </w:style>
  <w:style w:type="paragraph" w:styleId="ListParagraph">
    <w:name w:val="List Paragraph"/>
    <w:basedOn w:val="Normal"/>
    <w:uiPriority w:val="34"/>
    <w:qFormat/>
    <w:rsid w:val="004001C9"/>
    <w:pPr>
      <w:ind w:left="720"/>
      <w:contextualSpacing/>
    </w:pPr>
  </w:style>
  <w:style w:type="character" w:styleId="IntenseEmphasis">
    <w:name w:val="Intense Emphasis"/>
    <w:basedOn w:val="DefaultParagraphFont"/>
    <w:uiPriority w:val="21"/>
    <w:qFormat/>
    <w:rsid w:val="004001C9"/>
    <w:rPr>
      <w:i/>
      <w:iCs/>
      <w:color w:val="0F4761" w:themeColor="accent1" w:themeShade="BF"/>
    </w:rPr>
  </w:style>
  <w:style w:type="paragraph" w:styleId="IntenseQuote">
    <w:name w:val="Intense Quote"/>
    <w:basedOn w:val="Normal"/>
    <w:next w:val="Normal"/>
    <w:link w:val="IntenseQuoteChar"/>
    <w:uiPriority w:val="30"/>
    <w:qFormat/>
    <w:rsid w:val="004001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01C9"/>
    <w:rPr>
      <w:i/>
      <w:iCs/>
      <w:color w:val="0F4761" w:themeColor="accent1" w:themeShade="BF"/>
    </w:rPr>
  </w:style>
  <w:style w:type="character" w:styleId="IntenseReference">
    <w:name w:val="Intense Reference"/>
    <w:basedOn w:val="DefaultParagraphFont"/>
    <w:uiPriority w:val="32"/>
    <w:qFormat/>
    <w:rsid w:val="004001C9"/>
    <w:rPr>
      <w:b/>
      <w:bCs/>
      <w:smallCaps/>
      <w:color w:val="0F4761" w:themeColor="accent1" w:themeShade="BF"/>
      <w:spacing w:val="5"/>
    </w:rPr>
  </w:style>
  <w:style w:type="paragraph" w:customStyle="1" w:styleId="xmsonormal">
    <w:name w:val="x_msonormal"/>
    <w:basedOn w:val="Normal"/>
    <w:rsid w:val="004001C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001C9"/>
    <w:rPr>
      <w:color w:val="467886" w:themeColor="hyperlink"/>
      <w:u w:val="single"/>
    </w:rPr>
  </w:style>
  <w:style w:type="character" w:styleId="UnresolvedMention">
    <w:name w:val="Unresolved Mention"/>
    <w:basedOn w:val="DefaultParagraphFont"/>
    <w:uiPriority w:val="99"/>
    <w:rsid w:val="004001C9"/>
    <w:rPr>
      <w:color w:val="605E5C"/>
      <w:shd w:val="clear" w:color="auto" w:fill="E1DFDD"/>
    </w:rPr>
  </w:style>
  <w:style w:type="paragraph" w:styleId="Revision">
    <w:name w:val="Revision"/>
    <w:hidden/>
    <w:uiPriority w:val="99"/>
    <w:semiHidden/>
    <w:rsid w:val="002A5E41"/>
  </w:style>
  <w:style w:type="character" w:styleId="CommentReference">
    <w:name w:val="annotation reference"/>
    <w:basedOn w:val="DefaultParagraphFont"/>
    <w:uiPriority w:val="99"/>
    <w:semiHidden/>
    <w:unhideWhenUsed/>
    <w:rsid w:val="002A5E41"/>
    <w:rPr>
      <w:sz w:val="16"/>
      <w:szCs w:val="16"/>
    </w:rPr>
  </w:style>
  <w:style w:type="paragraph" w:styleId="CommentText">
    <w:name w:val="annotation text"/>
    <w:basedOn w:val="Normal"/>
    <w:link w:val="CommentTextChar"/>
    <w:uiPriority w:val="99"/>
    <w:unhideWhenUsed/>
    <w:rsid w:val="002A5E41"/>
    <w:rPr>
      <w:sz w:val="20"/>
      <w:szCs w:val="20"/>
    </w:rPr>
  </w:style>
  <w:style w:type="character" w:customStyle="1" w:styleId="CommentTextChar">
    <w:name w:val="Comment Text Char"/>
    <w:basedOn w:val="DefaultParagraphFont"/>
    <w:link w:val="CommentText"/>
    <w:uiPriority w:val="99"/>
    <w:rsid w:val="002A5E41"/>
    <w:rPr>
      <w:sz w:val="20"/>
      <w:szCs w:val="20"/>
    </w:rPr>
  </w:style>
  <w:style w:type="paragraph" w:styleId="CommentSubject">
    <w:name w:val="annotation subject"/>
    <w:basedOn w:val="CommentText"/>
    <w:next w:val="CommentText"/>
    <w:link w:val="CommentSubjectChar"/>
    <w:uiPriority w:val="99"/>
    <w:semiHidden/>
    <w:unhideWhenUsed/>
    <w:rsid w:val="002A5E41"/>
    <w:rPr>
      <w:b/>
      <w:bCs/>
    </w:rPr>
  </w:style>
  <w:style w:type="character" w:customStyle="1" w:styleId="CommentSubjectChar">
    <w:name w:val="Comment Subject Char"/>
    <w:basedOn w:val="CommentTextChar"/>
    <w:link w:val="CommentSubject"/>
    <w:uiPriority w:val="99"/>
    <w:semiHidden/>
    <w:rsid w:val="002A5E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66656">
      <w:bodyDiv w:val="1"/>
      <w:marLeft w:val="0"/>
      <w:marRight w:val="0"/>
      <w:marTop w:val="0"/>
      <w:marBottom w:val="0"/>
      <w:divBdr>
        <w:top w:val="none" w:sz="0" w:space="0" w:color="auto"/>
        <w:left w:val="none" w:sz="0" w:space="0" w:color="auto"/>
        <w:bottom w:val="none" w:sz="0" w:space="0" w:color="auto"/>
        <w:right w:val="none" w:sz="0" w:space="0" w:color="auto"/>
      </w:divBdr>
      <w:divsChild>
        <w:div w:id="539123622">
          <w:marLeft w:val="0"/>
          <w:marRight w:val="0"/>
          <w:marTop w:val="120"/>
          <w:marBottom w:val="0"/>
          <w:divBdr>
            <w:top w:val="none" w:sz="0" w:space="0" w:color="auto"/>
            <w:left w:val="none" w:sz="0" w:space="0" w:color="auto"/>
            <w:bottom w:val="none" w:sz="0" w:space="0" w:color="auto"/>
            <w:right w:val="none" w:sz="0" w:space="0" w:color="auto"/>
          </w:divBdr>
          <w:divsChild>
            <w:div w:id="213809945">
              <w:marLeft w:val="0"/>
              <w:marRight w:val="0"/>
              <w:marTop w:val="0"/>
              <w:marBottom w:val="0"/>
              <w:divBdr>
                <w:top w:val="none" w:sz="0" w:space="0" w:color="auto"/>
                <w:left w:val="none" w:sz="0" w:space="0" w:color="auto"/>
                <w:bottom w:val="none" w:sz="0" w:space="0" w:color="auto"/>
                <w:right w:val="none" w:sz="0" w:space="0" w:color="auto"/>
              </w:divBdr>
            </w:div>
          </w:divsChild>
        </w:div>
        <w:div w:id="550073808">
          <w:marLeft w:val="0"/>
          <w:marRight w:val="0"/>
          <w:marTop w:val="120"/>
          <w:marBottom w:val="0"/>
          <w:divBdr>
            <w:top w:val="none" w:sz="0" w:space="0" w:color="auto"/>
            <w:left w:val="none" w:sz="0" w:space="0" w:color="auto"/>
            <w:bottom w:val="none" w:sz="0" w:space="0" w:color="auto"/>
            <w:right w:val="none" w:sz="0" w:space="0" w:color="auto"/>
          </w:divBdr>
          <w:divsChild>
            <w:div w:id="1385370029">
              <w:marLeft w:val="0"/>
              <w:marRight w:val="0"/>
              <w:marTop w:val="0"/>
              <w:marBottom w:val="0"/>
              <w:divBdr>
                <w:top w:val="none" w:sz="0" w:space="0" w:color="auto"/>
                <w:left w:val="none" w:sz="0" w:space="0" w:color="auto"/>
                <w:bottom w:val="none" w:sz="0" w:space="0" w:color="auto"/>
                <w:right w:val="none" w:sz="0" w:space="0" w:color="auto"/>
              </w:divBdr>
            </w:div>
          </w:divsChild>
        </w:div>
        <w:div w:id="736170349">
          <w:marLeft w:val="0"/>
          <w:marRight w:val="0"/>
          <w:marTop w:val="120"/>
          <w:marBottom w:val="0"/>
          <w:divBdr>
            <w:top w:val="none" w:sz="0" w:space="0" w:color="auto"/>
            <w:left w:val="none" w:sz="0" w:space="0" w:color="auto"/>
            <w:bottom w:val="none" w:sz="0" w:space="0" w:color="auto"/>
            <w:right w:val="none" w:sz="0" w:space="0" w:color="auto"/>
          </w:divBdr>
          <w:divsChild>
            <w:div w:id="1770077236">
              <w:marLeft w:val="0"/>
              <w:marRight w:val="0"/>
              <w:marTop w:val="0"/>
              <w:marBottom w:val="0"/>
              <w:divBdr>
                <w:top w:val="none" w:sz="0" w:space="0" w:color="auto"/>
                <w:left w:val="none" w:sz="0" w:space="0" w:color="auto"/>
                <w:bottom w:val="none" w:sz="0" w:space="0" w:color="auto"/>
                <w:right w:val="none" w:sz="0" w:space="0" w:color="auto"/>
              </w:divBdr>
            </w:div>
          </w:divsChild>
        </w:div>
        <w:div w:id="1143041501">
          <w:marLeft w:val="0"/>
          <w:marRight w:val="0"/>
          <w:marTop w:val="120"/>
          <w:marBottom w:val="0"/>
          <w:divBdr>
            <w:top w:val="none" w:sz="0" w:space="0" w:color="auto"/>
            <w:left w:val="none" w:sz="0" w:space="0" w:color="auto"/>
            <w:bottom w:val="none" w:sz="0" w:space="0" w:color="auto"/>
            <w:right w:val="none" w:sz="0" w:space="0" w:color="auto"/>
          </w:divBdr>
          <w:divsChild>
            <w:div w:id="1452164096">
              <w:marLeft w:val="0"/>
              <w:marRight w:val="0"/>
              <w:marTop w:val="0"/>
              <w:marBottom w:val="0"/>
              <w:divBdr>
                <w:top w:val="none" w:sz="0" w:space="0" w:color="auto"/>
                <w:left w:val="none" w:sz="0" w:space="0" w:color="auto"/>
                <w:bottom w:val="none" w:sz="0" w:space="0" w:color="auto"/>
                <w:right w:val="none" w:sz="0" w:space="0" w:color="auto"/>
              </w:divBdr>
            </w:div>
          </w:divsChild>
        </w:div>
        <w:div w:id="11633955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hoffman@piersongrant.com" TargetMode="External"/><Relationship Id="rId5" Type="http://schemas.openxmlformats.org/officeDocument/2006/relationships/hyperlink" Target="https://www.dropbox.com/scl/fi/fk0yzeip7bhsgaziyq1vi/Photo-1-Arc-Broward-Intern-Palooza.JPG?rlkey=p1oeh7iszucvb3fq3yx0uvpjw&amp;st=qvpvxmh4&amp;dl=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HOFFMAN</dc:creator>
  <cp:keywords/>
  <dc:description/>
  <cp:lastModifiedBy>AMY HOFFMAN</cp:lastModifiedBy>
  <cp:revision>8</cp:revision>
  <dcterms:created xsi:type="dcterms:W3CDTF">2024-06-17T21:14:00Z</dcterms:created>
  <dcterms:modified xsi:type="dcterms:W3CDTF">2024-06-17T22:04:00Z</dcterms:modified>
</cp:coreProperties>
</file>