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header2.xml" ContentType="application/vnd.openxmlformats-officedocument.wordprocessingml.header+xml"/>
  <Override PartName="/word/footer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14710D" w:rsidP="50B94152" w:rsidRDefault="008552BC" w14:paraId="4DC6F5B8" w14:textId="77777777" w14:noSpellErr="1">
      <w:pPr>
        <w:pStyle w:val="Heading1"/>
        <w:spacing w:before="280" w:beforeAutospacing="off"/>
        <w:rPr>
          <w:color w:val="F4AD08"/>
        </w:rPr>
      </w:pPr>
      <w:r w:rsidRPr="50B94152" w:rsidR="36E4C055">
        <w:rPr>
          <w:color w:val="F4AD08"/>
        </w:rPr>
        <w:t>How to Use This Toolkit</w:t>
      </w:r>
    </w:p>
    <w:p w:rsidR="0014710D" w:rsidRDefault="008552BC" w14:paraId="64CD666A" w14:noSpellErr="1" w14:textId="1BFBDD49">
      <w:r w:rsidR="008552BC">
        <w:rPr/>
        <w:t xml:space="preserve">Use these graphics and sample posts to show how the state budget impasse is </w:t>
      </w:r>
      <w:r w:rsidR="008552BC">
        <w:rPr/>
        <w:t>impacting</w:t>
      </w:r>
      <w:r w:rsidR="008552BC">
        <w:rPr/>
        <w:t xml:space="preserve"> your organization and community. Choose one or more to share on your social </w:t>
      </w:r>
      <w:r w:rsidR="008552BC">
        <w:rPr/>
        <w:t>channels. Tag @BucksMontCollab</w:t>
      </w:r>
      <w:r w:rsidR="532DDF35">
        <w:rPr/>
        <w:t xml:space="preserve"> and your local legislators</w:t>
      </w:r>
      <w:r w:rsidR="008552BC">
        <w:rPr/>
        <w:t>, use the hashtags below, and link to the legislator letter and impact snapshot PDFs.</w:t>
      </w:r>
    </w:p>
    <w:p w:rsidR="0014710D" w:rsidP="50B94152" w:rsidRDefault="008552BC" w14:paraId="36DED0CB" w14:textId="77777777" w14:noSpellErr="1">
      <w:pPr>
        <w:pStyle w:val="Heading1"/>
        <w:suppressLineNumbers w:val="0"/>
        <w:bidi w:val="0"/>
        <w:spacing w:before="480" w:beforeAutospacing="off" w:after="0" w:afterAutospacing="off" w:line="276" w:lineRule="auto"/>
        <w:ind w:left="0" w:right="0"/>
        <w:jc w:val="left"/>
        <w:rPr>
          <w:color w:val="F4AD08"/>
        </w:rPr>
      </w:pPr>
      <w:r w:rsidRPr="50B94152" w:rsidR="36E4C055">
        <w:rPr>
          <w:color w:val="F4AD08"/>
        </w:rPr>
        <w:t>Hashtags &amp; Tags</w:t>
      </w:r>
    </w:p>
    <w:p w:rsidR="0014710D" w:rsidRDefault="008552BC" w14:paraId="1CFCBEE2" w14:textId="77777777">
      <w:r>
        <w:t>Primary Hashtags: #EndTheImpasse #NonprofitsCantWait</w:t>
      </w:r>
      <w:r>
        <w:br/>
      </w:r>
      <w:r>
        <w:t>Optional Hashtags: #PABudget2025 #PAHousing #CommunityImpact</w:t>
      </w:r>
      <w:r>
        <w:br/>
      </w:r>
      <w:r>
        <w:t>Tag: @BucksMontCollab and your local legislators.</w:t>
      </w:r>
    </w:p>
    <w:p w:rsidR="36E4C055" w:rsidP="50B94152" w:rsidRDefault="36E4C055" w14:noSpellErr="1" w14:paraId="29889762" w14:textId="05E3D912">
      <w:pPr>
        <w:pStyle w:val="Heading1"/>
        <w:suppressLineNumbers w:val="0"/>
        <w:bidi w:val="0"/>
        <w:spacing w:before="480" w:beforeAutospacing="off" w:after="0" w:afterAutospacing="off" w:line="276" w:lineRule="auto"/>
        <w:ind w:left="0" w:right="0"/>
        <w:jc w:val="left"/>
        <w:rPr>
          <w:color w:val="F4AD08"/>
        </w:rPr>
      </w:pPr>
      <w:r w:rsidRPr="7F91F8F1" w:rsidR="36E4C055">
        <w:rPr>
          <w:color w:val="F4AD08"/>
        </w:rPr>
        <w:t>Post Option</w:t>
      </w:r>
      <w:r w:rsidRPr="7F91F8F1" w:rsidR="09C546EA">
        <w:rPr>
          <w:color w:val="F4AD08"/>
        </w:rPr>
        <w:t xml:space="preserve">s | </w:t>
      </w:r>
      <w:r w:rsidRPr="7F91F8F1" w:rsidR="36E4C055">
        <w:rPr>
          <w:color w:val="F4AD08"/>
        </w:rPr>
        <w:t>Data Graphics</w:t>
      </w:r>
    </w:p>
    <w:p w:rsidR="20FE5738" w:rsidP="7F91F8F1" w:rsidRDefault="20FE5738" w14:paraId="06670BD9" w14:textId="106A1CBA">
      <w:pPr>
        <w:pStyle w:val="Normal"/>
        <w:bidi w:val="0"/>
      </w:pPr>
      <w:hyperlink r:id="R7a0e24117a294956">
        <w:r w:rsidRPr="7F91F8F1" w:rsidR="20FE5738">
          <w:rPr>
            <w:rStyle w:val="Hyperlink"/>
          </w:rPr>
          <w:t xml:space="preserve">Link to all graphics </w:t>
        </w:r>
        <w:r w:rsidRPr="7F91F8F1" w:rsidR="0E321C8C">
          <w:rPr>
            <w:rStyle w:val="Hyperlink"/>
          </w:rPr>
          <w:t>to download high-quality images</w:t>
        </w:r>
        <w:r w:rsidRPr="7F91F8F1" w:rsidR="20FE5738">
          <w:rPr>
            <w:rStyle w:val="Hyperlink"/>
          </w:rPr>
          <w:t>.</w:t>
        </w:r>
      </w:hyperlink>
    </w:p>
    <w:tbl>
      <w:tblPr>
        <w:tblStyle w:val="TableGrid"/>
        <w:tblW w:w="0" w:type="auto"/>
        <w:tblBorders>
          <w:top w:val="none" w:color="000000" w:themeColor="text1" w:sz="12"/>
          <w:left w:val="none" w:color="000000" w:themeColor="text1" w:sz="12"/>
          <w:bottom w:val="none" w:color="000000" w:themeColor="text1" w:sz="12"/>
          <w:right w:val="none" w:color="000000" w:themeColor="text1" w:sz="12"/>
          <w:insideH w:val="none" w:color="000000" w:themeColor="text1" w:sz="12"/>
          <w:insideV w:val="non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6000"/>
        <w:gridCol w:w="2640"/>
      </w:tblGrid>
      <w:tr w:rsidR="50B94152" w:rsidTr="6F07203C" w14:paraId="12832C6E">
        <w:trPr>
          <w:trHeight w:val="2370"/>
        </w:trPr>
        <w:tc>
          <w:tcPr>
            <w:tcW w:w="6000" w:type="dxa"/>
            <w:tcBorders>
              <w:bottom w:val="single" w:color="000000" w:themeColor="text1" w:sz="12"/>
            </w:tcBorders>
            <w:tcMar/>
          </w:tcPr>
          <w:p w:rsidR="1B7A07F3" w:rsidP="50B94152" w:rsidRDefault="1B7A07F3" w14:paraId="2E89D039" w14:textId="6B071B84">
            <w:pPr>
              <w:ind w:left="0"/>
              <w:rPr>
                <w:b w:val="1"/>
                <w:bCs w:val="1"/>
              </w:rPr>
            </w:pPr>
            <w:r w:rsidRPr="50B94152" w:rsidR="1B7A07F3">
              <w:rPr>
                <w:b w:val="1"/>
                <w:bCs w:val="1"/>
              </w:rPr>
              <w:t>Stat Post 1 | Caption</w:t>
            </w:r>
          </w:p>
          <w:p w:rsidR="1B7A07F3" w:rsidP="50B94152" w:rsidRDefault="1B7A07F3" w14:paraId="14E3436A" w14:noSpellErr="1" w14:textId="3E95A5D0">
            <w:pPr>
              <w:pStyle w:val="Normal"/>
              <w:ind w:left="0"/>
            </w:pPr>
            <w:r w:rsidR="0E13F130">
              <w:rPr/>
              <w:t xml:space="preserve">Organizations like ours are already hurting. 78% of </w:t>
            </w:r>
            <w:r w:rsidR="0E13F130">
              <w:rPr/>
              <w:t xml:space="preserve">local nonprofits have been forced to delay payroll, reduce staff, or cut programs. The need </w:t>
            </w:r>
            <w:r w:rsidR="0E13F130">
              <w:rPr/>
              <w:t>hasn’t</w:t>
            </w:r>
            <w:r w:rsidR="0E13F130">
              <w:rPr/>
              <w:t xml:space="preserve"> gone away—but our funding has.</w:t>
            </w:r>
            <w:r>
              <w:br/>
            </w:r>
            <w:r w:rsidR="0E13F130">
              <w:rPr/>
              <w:t>#EndTheImpasse #NonprofitsCantWait</w:t>
            </w:r>
          </w:p>
        </w:tc>
        <w:tc>
          <w:tcPr>
            <w:tcW w:w="2640" w:type="dxa"/>
            <w:tcBorders>
              <w:bottom w:val="single" w:color="000000" w:themeColor="text1" w:sz="12"/>
            </w:tcBorders>
            <w:tcMar/>
            <w:vAlign w:val="top"/>
          </w:tcPr>
          <w:p w:rsidR="1B7A07F3" w:rsidP="50B94152" w:rsidRDefault="1B7A07F3" w14:noSpellErr="1" w14:paraId="3B704C50" w14:textId="7E089C21">
            <w:pPr>
              <w:pStyle w:val="Normal"/>
              <w:jc w:val="right"/>
            </w:pPr>
            <w:r w:rsidR="1B7A07F3">
              <w:drawing>
                <wp:inline wp14:editId="7EAA09A4" wp14:anchorId="6E1D7BD9">
                  <wp:extent cx="1495425" cy="1259170"/>
                  <wp:effectExtent l="0" t="0" r="0" b="0"/>
                  <wp:docPr id="1446393825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652751593" name="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6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>
                            <a:off xmlns:a="http://schemas.openxmlformats.org/drawingml/2006/main" x="0" y="0"/>
                            <a:ext xmlns:a="http://schemas.openxmlformats.org/drawingml/2006/main" cx="1495425" cy="125917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50B94152" w:rsidTr="6F07203C" w14:paraId="32D5A533">
        <w:trPr>
          <w:trHeight w:val="2580"/>
        </w:trPr>
        <w:tc>
          <w:tcPr>
            <w:tcW w:w="6000" w:type="dxa"/>
            <w:tcBorders>
              <w:top w:val="single" w:color="000000" w:themeColor="text1" w:sz="12"/>
            </w:tcBorders>
            <w:tcMar/>
          </w:tcPr>
          <w:p w:rsidR="50B94152" w:rsidP="50B94152" w:rsidRDefault="50B94152" w14:paraId="6F99DA4A" w14:textId="627479DD">
            <w:pPr>
              <w:rPr>
                <w:b w:val="1"/>
                <w:bCs w:val="1"/>
              </w:rPr>
            </w:pPr>
          </w:p>
          <w:p w:rsidR="1B7A07F3" w:rsidP="50B94152" w:rsidRDefault="1B7A07F3" w14:paraId="3F54F90B" w14:textId="20AD34C9">
            <w:pPr>
              <w:pStyle w:val="Normal"/>
              <w:rPr>
                <w:b w:val="1"/>
                <w:bCs w:val="1"/>
              </w:rPr>
            </w:pPr>
            <w:r w:rsidRPr="50B94152" w:rsidR="1B7A07F3">
              <w:rPr>
                <w:b w:val="1"/>
                <w:bCs w:val="1"/>
              </w:rPr>
              <w:t>Stat Post 2</w:t>
            </w:r>
            <w:r w:rsidRPr="50B94152" w:rsidR="200B7DCB">
              <w:rPr>
                <w:b w:val="1"/>
                <w:bCs w:val="1"/>
              </w:rPr>
              <w:t xml:space="preserve"> | Caption</w:t>
            </w:r>
          </w:p>
          <w:p w:rsidR="1B7A07F3" w:rsidRDefault="1B7A07F3" w14:noSpellErr="1" w14:paraId="02FD2903" w14:textId="13DED838">
            <w:r w:rsidR="1B7A07F3">
              <w:rPr/>
              <w:t>Nine in ten nonprofit workers are burning out as state funding stalls. 57% of organizations have already cut staff or services. This is unsustainable—end the budget impasse now.</w:t>
            </w:r>
            <w:r>
              <w:br/>
            </w:r>
            <w:r w:rsidR="1B7A07F3">
              <w:rPr/>
              <w:t>#NonprofitsCantWait #PABudget2025</w:t>
            </w:r>
          </w:p>
        </w:tc>
        <w:tc>
          <w:tcPr>
            <w:tcW w:w="2640" w:type="dxa"/>
            <w:tcBorders>
              <w:top w:val="single" w:color="000000" w:themeColor="text1" w:sz="12"/>
            </w:tcBorders>
            <w:tcMar/>
          </w:tcPr>
          <w:p w:rsidR="50B94152" w:rsidP="50B94152" w:rsidRDefault="50B94152" w14:paraId="4CE64EC5" w14:textId="17FCB5AE">
            <w:pPr>
              <w:pStyle w:val="Normal"/>
            </w:pPr>
          </w:p>
          <w:p w:rsidR="1B7A07F3" w:rsidP="50B94152" w:rsidRDefault="1B7A07F3" w14:paraId="6573DB07" w14:textId="2F399374">
            <w:pPr>
              <w:pStyle w:val="Normal"/>
            </w:pPr>
            <w:r w:rsidR="7C637B5B">
              <w:drawing>
                <wp:inline wp14:editId="7CA5435F" wp14:anchorId="664DC25C">
                  <wp:extent cx="1543050" cy="1295400"/>
                  <wp:effectExtent l="0" t="0" r="0" b="0"/>
                  <wp:docPr id="1542613472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542613472" name=""/>
                          <pic:cNvPicPr/>
                        </pic:nvPicPr>
                        <pic:blipFill>
                          <a:blip xmlns:r="http://schemas.openxmlformats.org/officeDocument/2006/relationships" r:embed="rId116823930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050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4710D" w:rsidP="50B94152" w:rsidRDefault="008552BC" w14:paraId="3F6C5518" w14:noSpellErr="1" w14:textId="0D8ADC79">
      <w:pPr>
        <w:pStyle w:val="Heading1"/>
        <w:suppressLineNumbers w:val="0"/>
        <w:bidi w:val="0"/>
        <w:spacing w:before="280" w:beforeAutospacing="off" w:after="0" w:afterAutospacing="off" w:line="276" w:lineRule="auto"/>
        <w:ind w:left="0" w:right="0"/>
        <w:jc w:val="left"/>
        <w:rPr>
          <w:color w:val="F4AD08"/>
        </w:rPr>
      </w:pPr>
      <w:r w:rsidRPr="50B94152" w:rsidR="36E4C055">
        <w:rPr>
          <w:color w:val="F4AD08"/>
        </w:rPr>
        <w:t xml:space="preserve">Post Options </w:t>
      </w:r>
      <w:r w:rsidRPr="50B94152" w:rsidR="36033574">
        <w:rPr>
          <w:color w:val="F4AD08"/>
        </w:rPr>
        <w:t>|</w:t>
      </w:r>
      <w:r w:rsidRPr="50B94152" w:rsidR="36E4C055">
        <w:rPr>
          <w:color w:val="F4AD08"/>
        </w:rPr>
        <w:t xml:space="preserve"> Quote Graphics</w:t>
      </w:r>
    </w:p>
    <w:tbl>
      <w:tblPr>
        <w:tblStyle w:val="TableGrid"/>
        <w:tblW w:w="0" w:type="auto"/>
        <w:tblBorders>
          <w:top w:val="none" w:color="000000" w:themeColor="text1" w:sz="12"/>
          <w:left w:val="none" w:color="000000" w:themeColor="text1" w:sz="12"/>
          <w:bottom w:val="none" w:color="000000" w:themeColor="text1" w:sz="12"/>
          <w:right w:val="none" w:color="000000" w:themeColor="text1" w:sz="12"/>
          <w:insideH w:val="none" w:color="000000" w:themeColor="text1" w:sz="12"/>
          <w:insideV w:val="non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6000"/>
        <w:gridCol w:w="2640"/>
      </w:tblGrid>
      <w:tr w:rsidR="50B94152" w:rsidTr="50B94152" w14:paraId="44708BC5">
        <w:trPr>
          <w:trHeight w:val="2370"/>
        </w:trPr>
        <w:tc>
          <w:tcPr>
            <w:tcW w:w="6000" w:type="dxa"/>
            <w:tcBorders>
              <w:bottom w:val="single" w:color="000000" w:themeColor="text1" w:sz="12"/>
            </w:tcBorders>
            <w:tcMar/>
          </w:tcPr>
          <w:p w:rsidR="7A69A8F3" w:rsidP="50B94152" w:rsidRDefault="7A69A8F3" w14:paraId="5F261E61" w14:textId="29B22AAF">
            <w:pPr>
              <w:ind w:left="0"/>
              <w:rPr>
                <w:b w:val="1"/>
                <w:bCs w:val="1"/>
              </w:rPr>
            </w:pPr>
            <w:r w:rsidRPr="50B94152" w:rsidR="7A69A8F3">
              <w:rPr>
                <w:b w:val="1"/>
                <w:bCs w:val="1"/>
              </w:rPr>
              <w:t xml:space="preserve">Quote </w:t>
            </w:r>
            <w:r w:rsidRPr="50B94152" w:rsidR="50B94152">
              <w:rPr>
                <w:b w:val="1"/>
                <w:bCs w:val="1"/>
              </w:rPr>
              <w:t>Post 1 | Caption</w:t>
            </w:r>
          </w:p>
          <w:p w:rsidR="75875D95" w:rsidP="50B94152" w:rsidRDefault="75875D95" w14:noSpellErr="1" w14:paraId="370BD678" w14:textId="27FD4C0E">
            <w:pPr>
              <w:pStyle w:val="Normal"/>
              <w:ind w:left="0"/>
            </w:pPr>
            <w:r w:rsidR="75875D95">
              <w:rPr/>
              <w:t>For families waiting on rental assistance or shelter beds, the budget impasse is a lifeline issue—not a line-item one. Organizations like ours are already hurting. End the impasse now.</w:t>
            </w:r>
            <w:r>
              <w:br/>
            </w:r>
            <w:r w:rsidR="75875D95">
              <w:rPr/>
              <w:t>#EndTheImpasse #NonprofitsCantWait</w:t>
            </w:r>
          </w:p>
        </w:tc>
        <w:tc>
          <w:tcPr>
            <w:tcW w:w="2640" w:type="dxa"/>
            <w:tcBorders>
              <w:bottom w:val="single" w:color="000000" w:themeColor="text1" w:sz="12"/>
            </w:tcBorders>
            <w:tcMar/>
            <w:vAlign w:val="top"/>
          </w:tcPr>
          <w:p w:rsidR="75875D95" w:rsidP="50B94152" w:rsidRDefault="75875D95" w14:noSpellErr="1" w14:paraId="283A1FD8" w14:textId="2B9B51EA">
            <w:pPr>
              <w:pStyle w:val="Normal"/>
              <w:jc w:val="right"/>
            </w:pPr>
            <w:r w:rsidR="75875D95">
              <w:drawing>
                <wp:inline wp14:editId="10E92EAC" wp14:anchorId="592231DA">
                  <wp:extent cx="1533525" cy="1288587"/>
                  <wp:effectExtent l="0" t="0" r="0" b="0"/>
                  <wp:docPr id="1333729390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981410535" name="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8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>
                            <a:off xmlns:a="http://schemas.openxmlformats.org/drawingml/2006/main" x="0" y="0"/>
                            <a:ext xmlns:a="http://schemas.openxmlformats.org/drawingml/2006/main" cx="1533525" cy="1288587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50B94152" w:rsidTr="50B94152" w14:paraId="0B53FC82">
        <w:trPr>
          <w:trHeight w:val="2580"/>
        </w:trPr>
        <w:tc>
          <w:tcPr>
            <w:tcW w:w="6000" w:type="dxa"/>
            <w:tcBorders>
              <w:top w:val="single" w:color="000000" w:themeColor="text1" w:sz="12"/>
            </w:tcBorders>
            <w:tcMar/>
          </w:tcPr>
          <w:p w:rsidR="50B94152" w:rsidP="50B94152" w:rsidRDefault="50B94152" w14:paraId="5FAEDB26" w14:textId="627479DD">
            <w:pPr>
              <w:rPr>
                <w:b w:val="1"/>
                <w:bCs w:val="1"/>
              </w:rPr>
            </w:pPr>
          </w:p>
          <w:p w:rsidR="75875D95" w:rsidP="50B94152" w:rsidRDefault="75875D95" w14:paraId="2B1643DE" w14:textId="24480C9B">
            <w:pPr>
              <w:pStyle w:val="Normal"/>
              <w:rPr>
                <w:b w:val="1"/>
                <w:bCs w:val="1"/>
              </w:rPr>
            </w:pPr>
            <w:r w:rsidRPr="50B94152" w:rsidR="75875D95">
              <w:rPr>
                <w:b w:val="1"/>
                <w:bCs w:val="1"/>
              </w:rPr>
              <w:t xml:space="preserve">Quote </w:t>
            </w:r>
            <w:r w:rsidRPr="50B94152" w:rsidR="50B94152">
              <w:rPr>
                <w:b w:val="1"/>
                <w:bCs w:val="1"/>
              </w:rPr>
              <w:t>Post 2 | Caption</w:t>
            </w:r>
          </w:p>
          <w:p w:rsidR="616026DB" w:rsidRDefault="616026DB" w14:noSpellErr="1" w14:paraId="4F3BE4A3" w14:textId="7AA0256F">
            <w:r w:rsidR="616026DB">
              <w:rPr/>
              <w:t>Our staff shouldn’t have to choose between paying their bills and feeding the people we serve. Each day without a budget compounds the harm. End the impasse now.</w:t>
            </w:r>
            <w:r>
              <w:br/>
            </w:r>
            <w:r w:rsidR="616026DB">
              <w:rPr/>
              <w:t>#EndTheImpasse #PABudget2025</w:t>
            </w:r>
          </w:p>
          <w:p w:rsidR="50B94152" w:rsidRDefault="50B94152" w14:paraId="050C3B26" w14:textId="01C9DCB4"/>
        </w:tc>
        <w:tc>
          <w:tcPr>
            <w:tcW w:w="2640" w:type="dxa"/>
            <w:tcBorders>
              <w:top w:val="single" w:color="000000" w:themeColor="text1" w:sz="12"/>
            </w:tcBorders>
            <w:tcMar/>
          </w:tcPr>
          <w:p w:rsidR="50B94152" w:rsidP="50B94152" w:rsidRDefault="50B94152" w14:paraId="7946C4C0" w14:textId="17FCB5AE">
            <w:pPr>
              <w:pStyle w:val="Normal"/>
            </w:pPr>
          </w:p>
          <w:p w:rsidR="616026DB" w:rsidP="50B94152" w:rsidRDefault="616026DB" w14:noSpellErr="1" w14:paraId="7858364E" w14:textId="1BF91111">
            <w:pPr>
              <w:pStyle w:val="Normal"/>
            </w:pPr>
            <w:r w:rsidR="616026DB">
              <w:drawing>
                <wp:inline wp14:editId="1FF030E4" wp14:anchorId="44AB327A">
                  <wp:extent cx="1533525" cy="1285925"/>
                  <wp:effectExtent l="0" t="0" r="0" b="0"/>
                  <wp:docPr id="987745753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113929821" name="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9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>
                            <a:off xmlns:a="http://schemas.openxmlformats.org/drawingml/2006/main" x="0" y="0"/>
                            <a:ext xmlns:a="http://schemas.openxmlformats.org/drawingml/2006/main" cx="1533525" cy="1285925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4710D" w:rsidP="50B94152" w:rsidRDefault="008552BC" w14:paraId="029374E7" w14:textId="38462BF4">
      <w:pPr>
        <w:pStyle w:val="Normal"/>
        <w:rPr>
          <w:color w:val="F4AD08"/>
        </w:rPr>
      </w:pPr>
      <w:r>
        <w:br/>
      </w:r>
      <w:r w:rsidRPr="50B94152" w:rsidR="36E4C055">
        <w:rPr>
          <w:rFonts w:ascii="Calibri" w:hAnsi="Calibri" w:eastAsia="ＭＳ ゴシック" w:cs="Times New Roman" w:asciiTheme="majorAscii" w:hAnsiTheme="majorAscii" w:eastAsiaTheme="majorEastAsia" w:cstheme="majorBidi"/>
          <w:b w:val="1"/>
          <w:bCs w:val="1"/>
          <w:color w:val="F4AD08"/>
          <w:sz w:val="28"/>
          <w:szCs w:val="28"/>
          <w:lang w:eastAsia="en-US" w:bidi="ar-SA"/>
        </w:rPr>
        <w:t>Call to Action &amp; Shareable Links</w:t>
      </w:r>
    </w:p>
    <w:p w:rsidR="0014710D" w:rsidP="50B94152" w:rsidRDefault="008552BC" w14:paraId="6F29DBF5" w14:noSpellErr="1" w14:textId="500A4ACB">
      <w:pPr/>
      <w:r w:rsidR="36E4C055">
        <w:rPr/>
        <w:t>📄</w:t>
      </w:r>
      <w:r w:rsidR="36E4C055">
        <w:rPr/>
        <w:t xml:space="preserve"> </w:t>
      </w:r>
      <w:hyperlink r:id="R928285d17d924140">
        <w:r w:rsidRPr="50B94152" w:rsidR="09F42E56">
          <w:rPr>
            <w:rStyle w:val="Hyperlink"/>
          </w:rPr>
          <w:t>Legislator Letter (PDF)</w:t>
        </w:r>
        <w:r>
          <w:br/>
        </w:r>
      </w:hyperlink>
      <w:r w:rsidR="36E4C055">
        <w:rPr/>
        <w:t>📊</w:t>
      </w:r>
      <w:r w:rsidR="36E4C055">
        <w:rPr/>
        <w:t xml:space="preserve"> </w:t>
      </w:r>
      <w:hyperlink r:id="R6f7ed8a19268484d">
        <w:r w:rsidRPr="50B94152" w:rsidR="09F42E56">
          <w:rPr>
            <w:rStyle w:val="Hyperlink"/>
          </w:rPr>
          <w:t>Impact Snapshot (PDF)</w:t>
        </w:r>
        <w:r>
          <w:br/>
        </w:r>
      </w:hyperlink>
      <w:r w:rsidR="36E4C055">
        <w:rPr/>
        <w:t>🗳</w:t>
      </w:r>
      <w:r w:rsidR="36E4C055">
        <w:rPr/>
        <w:t>️</w:t>
      </w:r>
      <w:r w:rsidR="36E4C055">
        <w:rPr/>
        <w:t xml:space="preserve"> </w:t>
      </w:r>
      <w:hyperlink r:id="R83ad451543aa4960">
        <w:r w:rsidRPr="50B94152" w:rsidR="09F42E56">
          <w:rPr>
            <w:rStyle w:val="Hyperlink"/>
          </w:rPr>
          <w:t>Find My Legislator Tool</w:t>
        </w:r>
        <w:r>
          <w:br/>
        </w:r>
      </w:hyperlink>
      <w:r w:rsidR="36E4C055">
        <w:rPr/>
        <w:t>🌐</w:t>
      </w:r>
      <w:r w:rsidR="36E4C055">
        <w:rPr/>
        <w:t xml:space="preserve"> bucksmontcollab.org</w:t>
      </w:r>
    </w:p>
    <w:sectPr w:rsidR="0014710D" w:rsidSect="00034616">
      <w:pgSz w:w="12240" w:h="15840" w:orient="portrait"/>
      <w:pgMar w:top="1440" w:right="1800" w:bottom="540" w:left="1800" w:header="720" w:footer="720" w:gutter="0"/>
      <w:cols w:space="720"/>
      <w:docGrid w:linePitch="360"/>
      <w:titlePg w:val="1"/>
      <w:headerReference w:type="default" r:id="Rc96d4ebbab224cb2"/>
      <w:headerReference w:type="first" r:id="R360eec70be9d462d"/>
      <w:footerReference w:type="default" r:id="R95bdb20cb2464801"/>
      <w:footerReference w:type="first" r:id="R3d8641a7057448c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8640"/>
    </w:tblGrid>
    <w:tr w:rsidR="50B94152" w:rsidTr="50B94152" w14:paraId="6CB7FA56">
      <w:trPr>
        <w:trHeight w:val="300"/>
      </w:trPr>
      <w:tc>
        <w:tcPr>
          <w:tcW w:w="8640" w:type="dxa"/>
          <w:tcMar/>
        </w:tcPr>
        <w:p w:rsidR="50B94152" w:rsidP="50B94152" w:rsidRDefault="50B94152" w14:noSpellErr="1" w14:paraId="68EFBD9F" w14:textId="71236549">
          <w:pPr>
            <w:spacing w:before="280" w:beforeAutospacing="off" w:after="0" w:afterAutospacing="off" w:line="276" w:lineRule="auto"/>
            <w:ind w:left="0" w:right="0"/>
            <w:jc w:val="right"/>
            <w:rPr>
              <w:sz w:val="20"/>
              <w:szCs w:val="20"/>
            </w:rPr>
          </w:pPr>
          <w:r w:rsidRPr="50B94152" w:rsidR="50B94152">
            <w:rPr>
              <w:sz w:val="20"/>
              <w:szCs w:val="20"/>
            </w:rPr>
            <w:t xml:space="preserve">Prepared by the Bucks-Mont Collaborative Advocacy Network (CAN) | October 2025    </w:t>
          </w:r>
          <w:r w:rsidRPr="50B94152" w:rsidR="50B94152">
            <w:rPr>
              <w:b w:val="1"/>
              <w:bCs w:val="1"/>
              <w:sz w:val="20"/>
              <w:szCs w:val="20"/>
            </w:rPr>
            <w:t>Page 2 of 2</w:t>
          </w:r>
        </w:p>
      </w:tc>
    </w:tr>
  </w:tbl>
  <w:p w:rsidR="50B94152" w:rsidP="50B94152" w:rsidRDefault="50B94152" w14:paraId="0E70D880" w14:textId="111464AD">
    <w:pPr>
      <w:pStyle w:val="Footer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50B94152" w:rsidTr="50B94152" w14:paraId="283E191C">
      <w:trPr>
        <w:trHeight w:val="300"/>
      </w:trPr>
      <w:tc>
        <w:tcPr>
          <w:tcW w:w="2880" w:type="dxa"/>
          <w:tcMar/>
        </w:tcPr>
        <w:p w:rsidR="50B94152" w:rsidP="50B94152" w:rsidRDefault="50B94152" w14:paraId="6D1BA95F" w14:textId="6210924E">
          <w:pPr>
            <w:pStyle w:val="Header"/>
            <w:bidi w:val="0"/>
            <w:ind w:left="-115"/>
            <w:jc w:val="left"/>
          </w:pPr>
        </w:p>
      </w:tc>
      <w:tc>
        <w:tcPr>
          <w:tcW w:w="2880" w:type="dxa"/>
          <w:tcMar/>
        </w:tcPr>
        <w:p w:rsidR="50B94152" w:rsidP="50B94152" w:rsidRDefault="50B94152" w14:paraId="3B75A1C0" w14:textId="327A7420">
          <w:pPr>
            <w:pStyle w:val="Header"/>
            <w:bidi w:val="0"/>
            <w:jc w:val="center"/>
          </w:pPr>
        </w:p>
      </w:tc>
      <w:tc>
        <w:tcPr>
          <w:tcW w:w="2880" w:type="dxa"/>
          <w:tcMar/>
        </w:tcPr>
        <w:p w:rsidR="50B94152" w:rsidP="50B94152" w:rsidRDefault="50B94152" w14:paraId="02C726E0" w14:textId="07F657DF">
          <w:pPr>
            <w:pStyle w:val="Heading1"/>
            <w:suppressLineNumbers w:val="0"/>
            <w:bidi w:val="0"/>
            <w:spacing w:before="280" w:beforeAutospacing="off" w:after="0" w:afterAutospacing="off" w:line="276" w:lineRule="auto"/>
            <w:ind w:left="0" w:right="0"/>
            <w:jc w:val="right"/>
            <w:rPr>
              <w:sz w:val="20"/>
              <w:szCs w:val="20"/>
            </w:rPr>
          </w:pPr>
          <w:r w:rsidRPr="50B94152" w:rsidR="50B94152">
            <w:rPr>
              <w:rFonts w:ascii="Cambria" w:hAnsi="Cambria" w:eastAsia="ＭＳ 明朝" w:cs="Arial" w:asciiTheme="minorAscii" w:hAnsiTheme="minorAscii" w:eastAsiaTheme="minorEastAsia" w:cstheme="minorBidi"/>
              <w:color w:val="auto"/>
              <w:sz w:val="20"/>
              <w:szCs w:val="20"/>
              <w:lang w:eastAsia="en-US" w:bidi="ar-SA"/>
            </w:rPr>
            <w:t>Page 1 of 2</w:t>
          </w:r>
        </w:p>
      </w:tc>
    </w:tr>
  </w:tbl>
  <w:p w:rsidR="50B94152" w:rsidP="50B94152" w:rsidRDefault="50B94152" w14:paraId="3382D5AA" w14:textId="1DD5D4B8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p w:rsidR="50B94152" w:rsidP="50B94152" w:rsidRDefault="50B94152" w14:paraId="0827ACAB" w14:textId="0C516158">
    <w:pPr>
      <w:pStyle w:val="Header"/>
      <w:bidi w:val="0"/>
    </w:pPr>
  </w:p>
</w:hdr>
</file>

<file path=word/header2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5876"/>
      <w:gridCol w:w="2880"/>
    </w:tblGrid>
    <w:tr w:rsidR="50B94152" w:rsidTr="50B94152" w14:paraId="214C3D5B">
      <w:trPr>
        <w:trHeight w:val="300"/>
      </w:trPr>
      <w:tc>
        <w:tcPr>
          <w:tcW w:w="5876" w:type="dxa"/>
          <w:tcMar/>
          <w:vAlign w:val="center"/>
        </w:tcPr>
        <w:p w:rsidR="50B94152" w:rsidP="50B94152" w:rsidRDefault="50B94152" w14:paraId="219E29F9" w14:textId="0489D492">
          <w:pPr>
            <w:pStyle w:val="Header"/>
            <w:bidi w:val="0"/>
            <w:ind w:left="-115"/>
            <w:jc w:val="left"/>
            <w:rPr>
              <w:rFonts w:ascii="Calibri" w:hAnsi="Calibri" w:eastAsia="Calibri" w:cs="Calibri" w:asciiTheme="majorAscii" w:hAnsiTheme="majorAscii" w:eastAsiaTheme="majorAscii" w:cstheme="majorAscii"/>
              <w:b w:val="1"/>
              <w:bCs w:val="1"/>
              <w:sz w:val="36"/>
              <w:szCs w:val="36"/>
            </w:rPr>
          </w:pPr>
          <w:r w:rsidRPr="50B94152" w:rsidR="50B94152">
            <w:rPr>
              <w:rFonts w:ascii="Calibri" w:hAnsi="Calibri" w:eastAsia="Calibri" w:cs="Calibri" w:asciiTheme="majorAscii" w:hAnsiTheme="majorAscii" w:eastAsiaTheme="majorAscii" w:cstheme="majorAscii"/>
              <w:b w:val="1"/>
              <w:bCs w:val="1"/>
              <w:sz w:val="36"/>
              <w:szCs w:val="36"/>
            </w:rPr>
            <w:t>Social Media Toolkit:</w:t>
          </w:r>
          <w:r>
            <w:br/>
          </w:r>
          <w:r w:rsidRPr="50B94152" w:rsidR="50B94152">
            <w:rPr>
              <w:rFonts w:ascii="Calibri" w:hAnsi="Calibri" w:eastAsia="Calibri" w:cs="Calibri" w:asciiTheme="majorAscii" w:hAnsiTheme="majorAscii" w:eastAsiaTheme="majorAscii" w:cstheme="majorAscii"/>
              <w:b w:val="1"/>
              <w:bCs w:val="1"/>
              <w:sz w:val="36"/>
              <w:szCs w:val="36"/>
            </w:rPr>
            <w:t xml:space="preserve">The Cost of the State Budget Impasse </w:t>
          </w:r>
        </w:p>
      </w:tc>
      <w:tc>
        <w:tcPr>
          <w:tcW w:w="2880" w:type="dxa"/>
          <w:tcMar/>
          <w:vAlign w:val="center"/>
        </w:tcPr>
        <w:p w:rsidR="50B94152" w:rsidP="50B94152" w:rsidRDefault="50B94152" w14:paraId="1024FFE9" w14:textId="4BE605B7">
          <w:pPr>
            <w:pStyle w:val="Header"/>
            <w:bidi w:val="0"/>
            <w:ind w:right="-115"/>
            <w:jc w:val="right"/>
          </w:pPr>
          <w:r w:rsidR="50B94152">
            <w:drawing>
              <wp:inline wp14:editId="52E54F4B" wp14:anchorId="5E7D4BE5">
                <wp:extent cx="1695450" cy="638175"/>
                <wp:effectExtent l="0" t="0" r="0" b="0"/>
                <wp:docPr id="1142211405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777475600" name="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946595184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1695450" cy="638175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0B94152" w:rsidP="50B94152" w:rsidRDefault="50B94152" w14:paraId="00A25DE2" w14:textId="4F1AFC17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304436028">
    <w:abstractNumId w:val="8"/>
  </w:num>
  <w:num w:numId="2" w16cid:durableId="1887833866">
    <w:abstractNumId w:val="6"/>
  </w:num>
  <w:num w:numId="3" w16cid:durableId="931011360">
    <w:abstractNumId w:val="5"/>
  </w:num>
  <w:num w:numId="4" w16cid:durableId="1694071208">
    <w:abstractNumId w:val="4"/>
  </w:num>
  <w:num w:numId="5" w16cid:durableId="1382170560">
    <w:abstractNumId w:val="7"/>
  </w:num>
  <w:num w:numId="6" w16cid:durableId="2022731496">
    <w:abstractNumId w:val="3"/>
  </w:num>
  <w:num w:numId="7" w16cid:durableId="59258295">
    <w:abstractNumId w:val="2"/>
  </w:num>
  <w:num w:numId="8" w16cid:durableId="769476197">
    <w:abstractNumId w:val="1"/>
  </w:num>
  <w:num w:numId="9" w16cid:durableId="158055947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708D"/>
    <w:rsid w:val="0014710D"/>
    <w:rsid w:val="0015074B"/>
    <w:rsid w:val="0029639D"/>
    <w:rsid w:val="00326F90"/>
    <w:rsid w:val="004D136A"/>
    <w:rsid w:val="00845918"/>
    <w:rsid w:val="008552BC"/>
    <w:rsid w:val="00926435"/>
    <w:rsid w:val="00AA1D8D"/>
    <w:rsid w:val="00B47730"/>
    <w:rsid w:val="00CB0664"/>
    <w:rsid w:val="00FC693F"/>
    <w:rsid w:val="08CCC9A4"/>
    <w:rsid w:val="094F16EB"/>
    <w:rsid w:val="09C546EA"/>
    <w:rsid w:val="09F42E56"/>
    <w:rsid w:val="0C089A39"/>
    <w:rsid w:val="0D8F53B1"/>
    <w:rsid w:val="0E13F130"/>
    <w:rsid w:val="0E321C8C"/>
    <w:rsid w:val="0FE0E456"/>
    <w:rsid w:val="1387C032"/>
    <w:rsid w:val="1387C032"/>
    <w:rsid w:val="15A0F9D9"/>
    <w:rsid w:val="185727DE"/>
    <w:rsid w:val="1943A5BA"/>
    <w:rsid w:val="1B7A07F3"/>
    <w:rsid w:val="1EDCB2F2"/>
    <w:rsid w:val="200B7DCB"/>
    <w:rsid w:val="20FE5738"/>
    <w:rsid w:val="2B7F67A3"/>
    <w:rsid w:val="2D436882"/>
    <w:rsid w:val="2EA07862"/>
    <w:rsid w:val="304E8D59"/>
    <w:rsid w:val="316B3560"/>
    <w:rsid w:val="340A8352"/>
    <w:rsid w:val="36033574"/>
    <w:rsid w:val="36E4C055"/>
    <w:rsid w:val="3D98CEAE"/>
    <w:rsid w:val="402A22CE"/>
    <w:rsid w:val="41CF3DC4"/>
    <w:rsid w:val="41E87627"/>
    <w:rsid w:val="427E3BD9"/>
    <w:rsid w:val="467A3AB4"/>
    <w:rsid w:val="467A3AB4"/>
    <w:rsid w:val="47E016FF"/>
    <w:rsid w:val="5064804A"/>
    <w:rsid w:val="50B94152"/>
    <w:rsid w:val="532DDF35"/>
    <w:rsid w:val="5404B3E5"/>
    <w:rsid w:val="58F16F2A"/>
    <w:rsid w:val="5EEB43E3"/>
    <w:rsid w:val="616026DB"/>
    <w:rsid w:val="6198991A"/>
    <w:rsid w:val="6B59CF57"/>
    <w:rsid w:val="6EDABC7C"/>
    <w:rsid w:val="6F07203C"/>
    <w:rsid w:val="6F7525DA"/>
    <w:rsid w:val="75875D95"/>
    <w:rsid w:val="799A7E45"/>
    <w:rsid w:val="7A69A8F3"/>
    <w:rsid w:val="7B023407"/>
    <w:rsid w:val="7C637B5B"/>
    <w:rsid w:val="7D07D934"/>
    <w:rsid w:val="7F91F8F1"/>
    <w:rsid w:val="7FCE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A8136C"/>
  <w14:defaultImageDpi w14:val="300"/>
  <w15:docId w15:val="{966D21E5-CA1C-3440-BBF5-15E122D9767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4D136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13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3.png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image" Target="media/image1.png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image" Target="media/image4.png" Id="rId9" /><Relationship Type="http://schemas.openxmlformats.org/officeDocument/2006/relationships/theme" Target="theme/theme1.xml" Id="rId14" /><Relationship Type="http://schemas.openxmlformats.org/officeDocument/2006/relationships/hyperlink" Target="https://files.constantcontact.com/0136563d001/3df1f499-f66b-4ca9-aec5-fd1d6198ce9c.pdf" TargetMode="External" Id="R928285d17d924140" /><Relationship Type="http://schemas.openxmlformats.org/officeDocument/2006/relationships/hyperlink" Target="https://files.constantcontact.com/0136563d001/163d003a-d89a-4e79-8e64-768f4bdcf38f.pdf" TargetMode="External" Id="R6f7ed8a19268484d" /><Relationship Type="http://schemas.openxmlformats.org/officeDocument/2006/relationships/hyperlink" Target="https://www.palegis.us/find-my-legislator" TargetMode="External" Id="R83ad451543aa4960" /><Relationship Type="http://schemas.openxmlformats.org/officeDocument/2006/relationships/header" Target="header.xml" Id="Rc96d4ebbab224cb2" /><Relationship Type="http://schemas.openxmlformats.org/officeDocument/2006/relationships/header" Target="header2.xml" Id="R360eec70be9d462d" /><Relationship Type="http://schemas.openxmlformats.org/officeDocument/2006/relationships/footer" Target="footer.xml" Id="R95bdb20cb2464801" /><Relationship Type="http://schemas.openxmlformats.org/officeDocument/2006/relationships/footer" Target="footer2.xml" Id="R3d8641a7057448cb" /><Relationship Type="http://schemas.openxmlformats.org/officeDocument/2006/relationships/image" Target="/media/image6.png" Id="rId1168239306" /><Relationship Type="http://schemas.openxmlformats.org/officeDocument/2006/relationships/hyperlink" Target="https://www.canva.com/design/DAG2b8CYvrU/rR8P2fdXKg4MiCXwphk1fA/edit?utm_content=DAG2b8CYvrU&amp;utm_campaign=designshare&amp;utm_medium=link2&amp;utm_source=sharebutton" TargetMode="External" Id="R7a0e24117a29495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5.png" Id="rId94659518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Nicole Engle</lastModifiedBy>
  <revision>7</revision>
  <dcterms:created xsi:type="dcterms:W3CDTF">2025-10-26T19:03:00.0000000Z</dcterms:created>
  <dcterms:modified xsi:type="dcterms:W3CDTF">2025-10-27T14:27:02.8088232Z</dcterms:modified>
  <category/>
</coreProperties>
</file>