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14CC8"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Arial" w:hAnsi="Arial" w:cs="Arial"/>
          <w:color w:val="7B6E65"/>
          <w:sz w:val="18"/>
          <w:szCs w:val="18"/>
        </w:rPr>
        <w:fldChar w:fldCharType="begin"/>
      </w:r>
      <w:r>
        <w:rPr>
          <w:rFonts w:ascii="Arial" w:hAnsi="Arial" w:cs="Arial"/>
          <w:color w:val="7B6E65"/>
          <w:sz w:val="18"/>
          <w:szCs w:val="18"/>
        </w:rPr>
        <w:instrText>HYPERLINK "https://app.constantcontact.com/pages/campaigns/email/edit/activity/5cf59cf0-911b-48a9-87d6-3a8cf3b8432e" \t "_blank"</w:instrText>
      </w:r>
      <w:r>
        <w:rPr>
          <w:rFonts w:ascii="Arial" w:hAnsi="Arial" w:cs="Arial"/>
          <w:color w:val="7B6E65"/>
          <w:sz w:val="18"/>
          <w:szCs w:val="18"/>
        </w:rPr>
      </w:r>
      <w:r>
        <w:rPr>
          <w:rFonts w:ascii="Arial" w:hAnsi="Arial" w:cs="Arial"/>
          <w:color w:val="7B6E65"/>
          <w:sz w:val="18"/>
          <w:szCs w:val="18"/>
        </w:rPr>
        <w:fldChar w:fldCharType="separate"/>
      </w:r>
      <w:r>
        <w:rPr>
          <w:rStyle w:val="Hyperlink"/>
          <w:rFonts w:ascii="Georgia" w:eastAsiaTheme="majorEastAsia" w:hAnsi="Georgia" w:cs="Arial"/>
          <w:b/>
          <w:bCs/>
          <w:i/>
          <w:iCs/>
          <w:color w:val="EE0000"/>
          <w:sz w:val="18"/>
          <w:szCs w:val="18"/>
        </w:rPr>
        <w:t>RULES OF ENGAGEMENT</w:t>
      </w:r>
      <w:r>
        <w:rPr>
          <w:rFonts w:ascii="Arial" w:hAnsi="Arial" w:cs="Arial"/>
          <w:color w:val="7B6E65"/>
          <w:sz w:val="18"/>
          <w:szCs w:val="18"/>
        </w:rPr>
        <w:fldChar w:fldCharType="end"/>
      </w:r>
    </w:p>
    <w:p w14:paraId="607B4642"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color w:val="000000"/>
          <w:sz w:val="18"/>
          <w:szCs w:val="18"/>
        </w:rPr>
        <w:t xml:space="preserve">The Association is </w:t>
      </w:r>
      <w:r>
        <w:rPr>
          <w:rFonts w:ascii="Georgia" w:hAnsi="Georgia" w:cs="Arial"/>
          <w:i/>
          <w:iCs/>
          <w:color w:val="000000"/>
          <w:sz w:val="18"/>
          <w:szCs w:val="18"/>
        </w:rPr>
        <w:t>NOT SPONSORING</w:t>
      </w:r>
      <w:r>
        <w:rPr>
          <w:rFonts w:ascii="Georgia" w:hAnsi="Georgia" w:cs="Arial"/>
          <w:color w:val="000000"/>
          <w:sz w:val="18"/>
          <w:szCs w:val="18"/>
        </w:rPr>
        <w:t xml:space="preserve"> the trip </w:t>
      </w:r>
      <w:r>
        <w:rPr>
          <w:rFonts w:ascii="Georgia" w:hAnsi="Georgia" w:cs="Arial"/>
          <w:i/>
          <w:iCs/>
          <w:color w:val="000000"/>
          <w:sz w:val="18"/>
          <w:szCs w:val="18"/>
        </w:rPr>
        <w:t>per se,</w:t>
      </w:r>
      <w:r>
        <w:rPr>
          <w:rFonts w:ascii="Georgia" w:hAnsi="Georgia" w:cs="Arial"/>
          <w:color w:val="000000"/>
          <w:sz w:val="18"/>
          <w:szCs w:val="18"/>
        </w:rPr>
        <w:t xml:space="preserve"> we are providing an opportunity to collaborate on a </w:t>
      </w:r>
      <w:r>
        <w:rPr>
          <w:rFonts w:ascii="Georgia" w:hAnsi="Georgia" w:cs="Arial"/>
          <w:i/>
          <w:iCs/>
          <w:color w:val="000000"/>
          <w:sz w:val="18"/>
          <w:szCs w:val="18"/>
        </w:rPr>
        <w:t>land-only trip</w:t>
      </w:r>
      <w:r>
        <w:rPr>
          <w:rFonts w:ascii="Georgia" w:hAnsi="Georgia" w:cs="Arial"/>
          <w:color w:val="000000"/>
          <w:sz w:val="18"/>
          <w:szCs w:val="18"/>
        </w:rPr>
        <w:t xml:space="preserve"> that does not include air transportation or any guarantees. </w:t>
      </w:r>
      <w:r>
        <w:rPr>
          <w:rFonts w:ascii="Georgia" w:hAnsi="Georgia" w:cs="Arial"/>
          <w:b/>
          <w:bCs/>
          <w:color w:val="000000"/>
          <w:sz w:val="18"/>
          <w:szCs w:val="18"/>
        </w:rPr>
        <w:t>Members are responsible for travel documentation, MANDITORY TRAVEL INSURANCE and transportation to Frankfurt.</w:t>
      </w:r>
      <w:r>
        <w:rPr>
          <w:rFonts w:ascii="Georgia" w:hAnsi="Georgia" w:cs="Arial"/>
          <w:color w:val="000000"/>
          <w:sz w:val="18"/>
          <w:szCs w:val="18"/>
        </w:rPr>
        <w:t xml:space="preserve"> </w:t>
      </w:r>
    </w:p>
    <w:p w14:paraId="74434C3F"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color w:val="000000"/>
          <w:sz w:val="18"/>
          <w:szCs w:val="18"/>
        </w:rPr>
        <w:t xml:space="preserve">We will endeavor to arrange for double and single rooms (there may be a surcharge for single rooms). Gratuities are not included in the final price. </w:t>
      </w:r>
    </w:p>
    <w:p w14:paraId="54D10E96"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color w:val="000000"/>
          <w:sz w:val="18"/>
          <w:szCs w:val="18"/>
        </w:rPr>
        <w:t xml:space="preserve">The participation will be limited to </w:t>
      </w:r>
      <w:proofErr w:type="gramStart"/>
      <w:r>
        <w:rPr>
          <w:rFonts w:ascii="Georgia" w:hAnsi="Georgia" w:cs="Arial"/>
          <w:color w:val="000000"/>
          <w:sz w:val="18"/>
          <w:szCs w:val="18"/>
        </w:rPr>
        <w:t>Forty Four</w:t>
      </w:r>
      <w:proofErr w:type="gramEnd"/>
      <w:r>
        <w:rPr>
          <w:rFonts w:ascii="Georgia" w:hAnsi="Georgia" w:cs="Arial"/>
          <w:color w:val="000000"/>
          <w:sz w:val="18"/>
          <w:szCs w:val="18"/>
        </w:rPr>
        <w:t xml:space="preserve"> (44) travelers, </w:t>
      </w:r>
      <w:r>
        <w:rPr>
          <w:rFonts w:ascii="Georgia" w:hAnsi="Georgia" w:cs="Arial"/>
          <w:b/>
          <w:bCs/>
          <w:i/>
          <w:iCs/>
          <w:color w:val="000000"/>
          <w:sz w:val="18"/>
          <w:szCs w:val="18"/>
          <w:u w:val="single"/>
        </w:rPr>
        <w:t>The bus and several venues ARE NOT Accessible to mobility limited travelers.</w:t>
      </w:r>
    </w:p>
    <w:p w14:paraId="73297A83"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b/>
          <w:bCs/>
          <w:color w:val="000000"/>
          <w:sz w:val="18"/>
          <w:szCs w:val="18"/>
        </w:rPr>
        <w:t>Payment:</w:t>
      </w:r>
      <w:r>
        <w:rPr>
          <w:rFonts w:ascii="Georgia" w:hAnsi="Georgia" w:cs="Arial"/>
          <w:color w:val="000000"/>
          <w:sz w:val="18"/>
          <w:szCs w:val="18"/>
        </w:rPr>
        <w:t xml:space="preserve"> all payments will be in the form of debit/credit card. Payments are due as listed in </w:t>
      </w:r>
      <w:proofErr w:type="spellStart"/>
      <w:r>
        <w:rPr>
          <w:rFonts w:ascii="Georgia" w:hAnsi="Georgia" w:cs="Arial"/>
          <w:color w:val="000000"/>
          <w:sz w:val="18"/>
          <w:szCs w:val="18"/>
        </w:rPr>
        <w:t>SignUpGenius</w:t>
      </w:r>
      <w:proofErr w:type="spellEnd"/>
      <w:r>
        <w:rPr>
          <w:rFonts w:ascii="Georgia" w:hAnsi="Georgia" w:cs="Arial"/>
          <w:color w:val="000000"/>
          <w:sz w:val="18"/>
          <w:szCs w:val="18"/>
        </w:rPr>
        <w:t xml:space="preserve">. </w:t>
      </w:r>
    </w:p>
    <w:p w14:paraId="194DF49E"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color w:val="000000"/>
          <w:sz w:val="18"/>
          <w:szCs w:val="18"/>
        </w:rPr>
        <w:t xml:space="preserve">The Association reserves the right to increase the package </w:t>
      </w:r>
      <w:proofErr w:type="gramStart"/>
      <w:r>
        <w:rPr>
          <w:rFonts w:ascii="Georgia" w:hAnsi="Georgia" w:cs="Arial"/>
          <w:color w:val="000000"/>
          <w:sz w:val="18"/>
          <w:szCs w:val="18"/>
        </w:rPr>
        <w:t>price</w:t>
      </w:r>
      <w:proofErr w:type="gramEnd"/>
      <w:r>
        <w:rPr>
          <w:rFonts w:ascii="Georgia" w:hAnsi="Georgia" w:cs="Arial"/>
          <w:color w:val="000000"/>
          <w:sz w:val="18"/>
          <w:szCs w:val="18"/>
        </w:rPr>
        <w:t xml:space="preserve"> or reduced services should there be an escalation in the euro to US dollar valuation </w:t>
      </w:r>
      <w:proofErr w:type="gramStart"/>
      <w:r>
        <w:rPr>
          <w:rFonts w:ascii="Georgia" w:hAnsi="Georgia" w:cs="Arial"/>
          <w:color w:val="000000"/>
          <w:sz w:val="18"/>
          <w:szCs w:val="18"/>
        </w:rPr>
        <w:t>in excess of</w:t>
      </w:r>
      <w:proofErr w:type="gramEnd"/>
      <w:r>
        <w:rPr>
          <w:rFonts w:ascii="Georgia" w:hAnsi="Georgia" w:cs="Arial"/>
          <w:color w:val="000000"/>
          <w:sz w:val="18"/>
          <w:szCs w:val="18"/>
        </w:rPr>
        <w:t xml:space="preserve"> 5% from print date.</w:t>
      </w:r>
    </w:p>
    <w:p w14:paraId="5EAE2325"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b/>
          <w:bCs/>
          <w:color w:val="000000"/>
          <w:sz w:val="18"/>
          <w:szCs w:val="18"/>
        </w:rPr>
        <w:t>Cancellation/refunds:</w:t>
      </w:r>
      <w:r>
        <w:rPr>
          <w:rFonts w:ascii="Georgia" w:hAnsi="Georgia" w:cs="Arial"/>
          <w:color w:val="000000"/>
          <w:sz w:val="18"/>
          <w:szCs w:val="18"/>
        </w:rPr>
        <w:t xml:space="preserve"> all payments are nonrefundable upon receipt. </w:t>
      </w:r>
      <w:r>
        <w:rPr>
          <w:rFonts w:ascii="Georgia" w:hAnsi="Georgia" w:cs="Arial"/>
          <w:b/>
          <w:bCs/>
          <w:i/>
          <w:iCs/>
          <w:color w:val="000000"/>
          <w:sz w:val="18"/>
          <w:szCs w:val="18"/>
          <w:u w:val="single"/>
        </w:rPr>
        <w:t>Once again, we reiterate the travel insurance is mandatory.</w:t>
      </w:r>
    </w:p>
    <w:p w14:paraId="598722CC"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color w:val="000000"/>
          <w:sz w:val="18"/>
          <w:szCs w:val="18"/>
        </w:rPr>
        <w:t>Travel documentation, passports, visas, and ETIAS: are the responsibility of the traveler. P</w:t>
      </w:r>
      <w:r>
        <w:rPr>
          <w:rFonts w:ascii="Georgia" w:hAnsi="Georgia" w:cs="Arial"/>
          <w:b/>
          <w:bCs/>
          <w:color w:val="000000"/>
          <w:sz w:val="18"/>
          <w:szCs w:val="18"/>
        </w:rPr>
        <w:t>lease ensure that there is a minimum of six months left on your passport prior to departure.</w:t>
      </w:r>
      <w:r>
        <w:rPr>
          <w:rFonts w:ascii="Georgia" w:hAnsi="Georgia" w:cs="Arial"/>
          <w:color w:val="000000"/>
          <w:sz w:val="18"/>
          <w:szCs w:val="18"/>
        </w:rPr>
        <w:t xml:space="preserve"> </w:t>
      </w:r>
      <w:r>
        <w:rPr>
          <w:rFonts w:ascii="Georgia" w:hAnsi="Georgia" w:cs="Arial"/>
          <w:i/>
          <w:iCs/>
          <w:color w:val="000000"/>
          <w:sz w:val="18"/>
          <w:szCs w:val="18"/>
        </w:rPr>
        <w:t>Currently, ETIAS system is planned for implementation in 4Q 25, plan accordingly</w:t>
      </w:r>
      <w:r>
        <w:rPr>
          <w:rFonts w:ascii="Georgia" w:hAnsi="Georgia" w:cs="Arial"/>
          <w:color w:val="000000"/>
          <w:sz w:val="18"/>
          <w:szCs w:val="18"/>
        </w:rPr>
        <w:t>. Generally, visas are not required for US travelers to Germany.</w:t>
      </w:r>
    </w:p>
    <w:p w14:paraId="304EDC94"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b/>
          <w:bCs/>
          <w:color w:val="000000"/>
          <w:sz w:val="18"/>
          <w:szCs w:val="18"/>
          <w:shd w:val="clear" w:color="auto" w:fill="FFFFFF"/>
        </w:rPr>
        <w:t>Traveler health advisory:</w:t>
      </w:r>
      <w:r>
        <w:rPr>
          <w:rFonts w:ascii="Georgia" w:hAnsi="Georgia" w:cs="Arial"/>
          <w:color w:val="000000"/>
          <w:sz w:val="18"/>
          <w:szCs w:val="18"/>
          <w:shd w:val="clear" w:color="auto" w:fill="FFFFFF"/>
        </w:rPr>
        <w:t xml:space="preserve"> participants must be medically and physically fit for travel and to ensure that such traveling will not endanger themselves or others. </w:t>
      </w:r>
    </w:p>
    <w:p w14:paraId="5C70E5E4"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b/>
          <w:bCs/>
          <w:color w:val="000000"/>
          <w:sz w:val="18"/>
          <w:szCs w:val="18"/>
          <w:shd w:val="clear" w:color="auto" w:fill="FFFFFF"/>
        </w:rPr>
        <w:t>In country ground transportation:</w:t>
      </w:r>
      <w:r>
        <w:rPr>
          <w:rFonts w:ascii="Georgia" w:hAnsi="Georgia" w:cs="Arial"/>
          <w:color w:val="000000"/>
          <w:sz w:val="18"/>
          <w:szCs w:val="18"/>
          <w:shd w:val="clear" w:color="auto" w:fill="FFFFFF"/>
        </w:rPr>
        <w:t xml:space="preserve"> The bus is not ADA compliant. </w:t>
      </w:r>
      <w:r>
        <w:rPr>
          <w:rFonts w:ascii="Georgia" w:hAnsi="Georgia" w:cs="Arial"/>
          <w:b/>
          <w:bCs/>
          <w:color w:val="000000"/>
          <w:sz w:val="18"/>
          <w:szCs w:val="18"/>
          <w:shd w:val="clear" w:color="auto" w:fill="FFFFFF"/>
        </w:rPr>
        <w:t xml:space="preserve">This means that the bus is not </w:t>
      </w:r>
      <w:proofErr w:type="spellStart"/>
      <w:r>
        <w:rPr>
          <w:rFonts w:ascii="Georgia" w:hAnsi="Georgia" w:cs="Arial"/>
          <w:b/>
          <w:bCs/>
          <w:color w:val="000000"/>
          <w:sz w:val="18"/>
          <w:szCs w:val="18"/>
          <w:shd w:val="clear" w:color="auto" w:fill="FFFFFF"/>
        </w:rPr>
        <w:t>handicaped</w:t>
      </w:r>
      <w:proofErr w:type="spellEnd"/>
      <w:r>
        <w:rPr>
          <w:rFonts w:ascii="Georgia" w:hAnsi="Georgia" w:cs="Arial"/>
          <w:b/>
          <w:bCs/>
          <w:color w:val="000000"/>
          <w:sz w:val="18"/>
          <w:szCs w:val="18"/>
          <w:shd w:val="clear" w:color="auto" w:fill="FFFFFF"/>
        </w:rPr>
        <w:t xml:space="preserve"> accessible</w:t>
      </w:r>
      <w:r>
        <w:rPr>
          <w:rFonts w:ascii="Georgia" w:hAnsi="Georgia" w:cs="Arial"/>
          <w:color w:val="000000"/>
          <w:sz w:val="18"/>
          <w:szCs w:val="18"/>
          <w:shd w:val="clear" w:color="auto" w:fill="FFFFFF"/>
        </w:rPr>
        <w:t xml:space="preserve">. There is a STEEP stairway that must be climbed to get to the seating area. The bus has </w:t>
      </w:r>
      <w:proofErr w:type="spellStart"/>
      <w:r>
        <w:rPr>
          <w:rFonts w:ascii="Georgia" w:hAnsi="Georgia" w:cs="Arial"/>
          <w:color w:val="000000"/>
          <w:sz w:val="18"/>
          <w:szCs w:val="18"/>
          <w:shd w:val="clear" w:color="auto" w:fill="FFFFFF"/>
        </w:rPr>
        <w:t>wifi</w:t>
      </w:r>
      <w:proofErr w:type="spellEnd"/>
      <w:r>
        <w:rPr>
          <w:rFonts w:ascii="Georgia" w:hAnsi="Georgia" w:cs="Arial"/>
          <w:color w:val="000000"/>
          <w:sz w:val="18"/>
          <w:szCs w:val="18"/>
          <w:shd w:val="clear" w:color="auto" w:fill="FFFFFF"/>
        </w:rPr>
        <w:t xml:space="preserve"> and charging stations between each seat. This </w:t>
      </w:r>
      <w:proofErr w:type="gramStart"/>
      <w:r>
        <w:rPr>
          <w:rFonts w:ascii="Georgia" w:hAnsi="Georgia" w:cs="Arial"/>
          <w:color w:val="000000"/>
          <w:sz w:val="18"/>
          <w:szCs w:val="18"/>
          <w:shd w:val="clear" w:color="auto" w:fill="FFFFFF"/>
        </w:rPr>
        <w:t>two level</w:t>
      </w:r>
      <w:proofErr w:type="gramEnd"/>
      <w:r>
        <w:rPr>
          <w:rFonts w:ascii="Georgia" w:hAnsi="Georgia" w:cs="Arial"/>
          <w:color w:val="000000"/>
          <w:sz w:val="18"/>
          <w:szCs w:val="18"/>
          <w:shd w:val="clear" w:color="auto" w:fill="FFFFFF"/>
        </w:rPr>
        <w:t xml:space="preserve"> bus has a bistro on the lower level that will be staffed and stocked. The panoramic upper level we think you’ll find spacious and </w:t>
      </w:r>
      <w:proofErr w:type="gramStart"/>
      <w:r>
        <w:rPr>
          <w:rFonts w:ascii="Georgia" w:hAnsi="Georgia" w:cs="Arial"/>
          <w:color w:val="000000"/>
          <w:sz w:val="18"/>
          <w:szCs w:val="18"/>
          <w:shd w:val="clear" w:color="auto" w:fill="FFFFFF"/>
        </w:rPr>
        <w:t>comfortable</w:t>
      </w:r>
      <w:proofErr w:type="gramEnd"/>
      <w:r>
        <w:rPr>
          <w:rFonts w:ascii="Georgia" w:hAnsi="Georgia" w:cs="Arial"/>
          <w:color w:val="000000"/>
          <w:sz w:val="18"/>
          <w:szCs w:val="18"/>
          <w:shd w:val="clear" w:color="auto" w:fill="FFFFFF"/>
        </w:rPr>
        <w:t xml:space="preserve"> but it is not handicapped accessible.</w:t>
      </w:r>
    </w:p>
    <w:p w14:paraId="72304AA5"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b/>
          <w:bCs/>
          <w:color w:val="000000"/>
          <w:sz w:val="18"/>
          <w:szCs w:val="18"/>
        </w:rPr>
        <w:t xml:space="preserve">Baggage: </w:t>
      </w:r>
      <w:r>
        <w:rPr>
          <w:rFonts w:ascii="Georgia" w:hAnsi="Georgia" w:cs="Arial"/>
          <w:b/>
          <w:bCs/>
          <w:i/>
          <w:iCs/>
          <w:color w:val="000000"/>
          <w:sz w:val="18"/>
          <w:szCs w:val="18"/>
          <w:u w:val="single"/>
        </w:rPr>
        <w:t xml:space="preserve">Each passenger will be limited to one suitcase </w:t>
      </w:r>
      <w:r>
        <w:rPr>
          <w:rFonts w:ascii="Georgia" w:hAnsi="Georgia" w:cs="Arial"/>
          <w:color w:val="000000"/>
          <w:sz w:val="18"/>
          <w:szCs w:val="18"/>
        </w:rPr>
        <w:t>not including one personal item or day Pack. We are currently working to establish baggage service from the bus to your hotel room due to the distance between where the bus can drop us and where the hotels may be.</w:t>
      </w:r>
    </w:p>
    <w:p w14:paraId="41AC8E95"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b/>
          <w:bCs/>
          <w:color w:val="000000"/>
          <w:sz w:val="18"/>
          <w:szCs w:val="18"/>
        </w:rPr>
        <w:t>Euros:</w:t>
      </w:r>
      <w:r>
        <w:rPr>
          <w:rFonts w:ascii="Georgia" w:hAnsi="Georgia" w:cs="Arial"/>
          <w:color w:val="000000"/>
          <w:sz w:val="18"/>
          <w:szCs w:val="18"/>
        </w:rPr>
        <w:t xml:space="preserve"> Europe is increasingly accepting of credit/debit cards as well as contactless payments, the Germans often still tend to prefer cash, particularly for small purchases. Generally, ATMs are </w:t>
      </w:r>
      <w:proofErr w:type="gramStart"/>
      <w:r>
        <w:rPr>
          <w:rFonts w:ascii="Georgia" w:hAnsi="Georgia" w:cs="Arial"/>
          <w:color w:val="000000"/>
          <w:sz w:val="18"/>
          <w:szCs w:val="18"/>
        </w:rPr>
        <w:t>wide- spread</w:t>
      </w:r>
      <w:proofErr w:type="gramEnd"/>
      <w:r>
        <w:rPr>
          <w:rFonts w:ascii="Georgia" w:hAnsi="Georgia" w:cs="Arial"/>
          <w:color w:val="000000"/>
          <w:sz w:val="18"/>
          <w:szCs w:val="18"/>
        </w:rPr>
        <w:t>, we recommend advising your bank and withdrawing money once in country.</w:t>
      </w:r>
    </w:p>
    <w:p w14:paraId="13E6C0AD"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b/>
          <w:bCs/>
          <w:color w:val="000000"/>
          <w:sz w:val="18"/>
          <w:szCs w:val="18"/>
        </w:rPr>
        <w:t xml:space="preserve">Communications/cell phones: </w:t>
      </w:r>
      <w:r>
        <w:rPr>
          <w:rFonts w:ascii="Georgia" w:hAnsi="Georgia" w:cs="Arial"/>
          <w:color w:val="000000"/>
          <w:sz w:val="18"/>
          <w:szCs w:val="18"/>
        </w:rPr>
        <w:t xml:space="preserve">We will ask all travelers to be on </w:t>
      </w:r>
      <w:r>
        <w:rPr>
          <w:rFonts w:ascii="Georgia" w:hAnsi="Georgia" w:cs="Arial"/>
          <w:b/>
          <w:bCs/>
          <w:i/>
          <w:iCs/>
          <w:color w:val="000000"/>
          <w:sz w:val="18"/>
          <w:szCs w:val="18"/>
          <w:u w:val="single"/>
        </w:rPr>
        <w:t>WhatsApp</w:t>
      </w:r>
      <w:r>
        <w:rPr>
          <w:rFonts w:ascii="Georgia" w:hAnsi="Georgia" w:cs="Arial"/>
          <w:color w:val="000000"/>
          <w:sz w:val="18"/>
          <w:szCs w:val="18"/>
        </w:rPr>
        <w:t>.</w:t>
      </w:r>
    </w:p>
    <w:p w14:paraId="167A5875"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color w:val="000000"/>
          <w:sz w:val="18"/>
          <w:szCs w:val="18"/>
        </w:rPr>
        <w:t xml:space="preserve">We recommend that you consider the purchase of an E-SIM prior to departure. Alternatively, your </w:t>
      </w:r>
      <w:proofErr w:type="gramStart"/>
      <w:r>
        <w:rPr>
          <w:rFonts w:ascii="Georgia" w:hAnsi="Georgia" w:cs="Arial"/>
          <w:color w:val="000000"/>
          <w:sz w:val="18"/>
          <w:szCs w:val="18"/>
        </w:rPr>
        <w:t>carrier</w:t>
      </w:r>
      <w:proofErr w:type="gramEnd"/>
      <w:r>
        <w:rPr>
          <w:rFonts w:ascii="Georgia" w:hAnsi="Georgia" w:cs="Arial"/>
          <w:color w:val="000000"/>
          <w:sz w:val="18"/>
          <w:szCs w:val="18"/>
        </w:rPr>
        <w:t xml:space="preserve"> may have an international plan which should be an alternative and acceptable solution.</w:t>
      </w:r>
    </w:p>
    <w:p w14:paraId="6EA04F67" w14:textId="77777777" w:rsidR="00FB5951" w:rsidRDefault="00FB5951" w:rsidP="00FB5951">
      <w:pPr>
        <w:pStyle w:val="NormalWeb"/>
        <w:shd w:val="clear" w:color="auto" w:fill="FEFEFE"/>
        <w:spacing w:before="0" w:beforeAutospacing="0" w:after="0" w:afterAutospacing="0"/>
        <w:rPr>
          <w:rFonts w:ascii="Arial" w:hAnsi="Arial" w:cs="Arial"/>
          <w:color w:val="7B6E65"/>
          <w:sz w:val="18"/>
          <w:szCs w:val="18"/>
        </w:rPr>
      </w:pPr>
      <w:r>
        <w:rPr>
          <w:rFonts w:ascii="Georgia" w:hAnsi="Georgia" w:cs="Arial"/>
          <w:b/>
          <w:bCs/>
          <w:color w:val="000000"/>
          <w:sz w:val="18"/>
          <w:szCs w:val="18"/>
        </w:rPr>
        <w:t xml:space="preserve">Traveler information form: </w:t>
      </w:r>
      <w:r>
        <w:rPr>
          <w:rFonts w:ascii="Georgia" w:hAnsi="Georgia" w:cs="Arial"/>
          <w:color w:val="000000"/>
          <w:sz w:val="18"/>
          <w:szCs w:val="18"/>
        </w:rPr>
        <w:t>For accountability and is required by the hotels each traveler will need to fill out a traveler information profile.</w:t>
      </w:r>
    </w:p>
    <w:p w14:paraId="08EDE703" w14:textId="77777777" w:rsidR="00D25F0B" w:rsidRDefault="00D25F0B"/>
    <w:sectPr w:rsidR="00D25F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951"/>
    <w:rsid w:val="00350B03"/>
    <w:rsid w:val="00CF244A"/>
    <w:rsid w:val="00D25F0B"/>
    <w:rsid w:val="00FB5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E5EC"/>
  <w15:chartTrackingRefBased/>
  <w15:docId w15:val="{1B7115F9-41C5-440E-B70B-7396E8AC8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59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59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59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59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59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59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59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59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59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9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59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59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59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59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59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59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59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5951"/>
    <w:rPr>
      <w:rFonts w:eastAsiaTheme="majorEastAsia" w:cstheme="majorBidi"/>
      <w:color w:val="272727" w:themeColor="text1" w:themeTint="D8"/>
    </w:rPr>
  </w:style>
  <w:style w:type="paragraph" w:styleId="Title">
    <w:name w:val="Title"/>
    <w:basedOn w:val="Normal"/>
    <w:next w:val="Normal"/>
    <w:link w:val="TitleChar"/>
    <w:uiPriority w:val="10"/>
    <w:qFormat/>
    <w:rsid w:val="00FB59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59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59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59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5951"/>
    <w:pPr>
      <w:spacing w:before="160"/>
      <w:jc w:val="center"/>
    </w:pPr>
    <w:rPr>
      <w:i/>
      <w:iCs/>
      <w:color w:val="404040" w:themeColor="text1" w:themeTint="BF"/>
    </w:rPr>
  </w:style>
  <w:style w:type="character" w:customStyle="1" w:styleId="QuoteChar">
    <w:name w:val="Quote Char"/>
    <w:basedOn w:val="DefaultParagraphFont"/>
    <w:link w:val="Quote"/>
    <w:uiPriority w:val="29"/>
    <w:rsid w:val="00FB5951"/>
    <w:rPr>
      <w:i/>
      <w:iCs/>
      <w:color w:val="404040" w:themeColor="text1" w:themeTint="BF"/>
    </w:rPr>
  </w:style>
  <w:style w:type="paragraph" w:styleId="ListParagraph">
    <w:name w:val="List Paragraph"/>
    <w:basedOn w:val="Normal"/>
    <w:uiPriority w:val="34"/>
    <w:qFormat/>
    <w:rsid w:val="00FB5951"/>
    <w:pPr>
      <w:ind w:left="720"/>
      <w:contextualSpacing/>
    </w:pPr>
  </w:style>
  <w:style w:type="character" w:styleId="IntenseEmphasis">
    <w:name w:val="Intense Emphasis"/>
    <w:basedOn w:val="DefaultParagraphFont"/>
    <w:uiPriority w:val="21"/>
    <w:qFormat/>
    <w:rsid w:val="00FB5951"/>
    <w:rPr>
      <w:i/>
      <w:iCs/>
      <w:color w:val="0F4761" w:themeColor="accent1" w:themeShade="BF"/>
    </w:rPr>
  </w:style>
  <w:style w:type="paragraph" w:styleId="IntenseQuote">
    <w:name w:val="Intense Quote"/>
    <w:basedOn w:val="Normal"/>
    <w:next w:val="Normal"/>
    <w:link w:val="IntenseQuoteChar"/>
    <w:uiPriority w:val="30"/>
    <w:qFormat/>
    <w:rsid w:val="00FB59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5951"/>
    <w:rPr>
      <w:i/>
      <w:iCs/>
      <w:color w:val="0F4761" w:themeColor="accent1" w:themeShade="BF"/>
    </w:rPr>
  </w:style>
  <w:style w:type="character" w:styleId="IntenseReference">
    <w:name w:val="Intense Reference"/>
    <w:basedOn w:val="DefaultParagraphFont"/>
    <w:uiPriority w:val="32"/>
    <w:qFormat/>
    <w:rsid w:val="00FB5951"/>
    <w:rPr>
      <w:b/>
      <w:bCs/>
      <w:smallCaps/>
      <w:color w:val="0F4761" w:themeColor="accent1" w:themeShade="BF"/>
      <w:spacing w:val="5"/>
    </w:rPr>
  </w:style>
  <w:style w:type="paragraph" w:styleId="NormalWeb">
    <w:name w:val="Normal (Web)"/>
    <w:basedOn w:val="Normal"/>
    <w:uiPriority w:val="99"/>
    <w:semiHidden/>
    <w:unhideWhenUsed/>
    <w:rsid w:val="00FB59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FB59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2446</Characters>
  <Application>Microsoft Office Word</Application>
  <DocSecurity>0</DocSecurity>
  <Lines>34</Lines>
  <Paragraphs>15</Paragraphs>
  <ScaleCrop>false</ScaleCrop>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MacEnroe</dc:creator>
  <cp:keywords/>
  <dc:description/>
  <cp:lastModifiedBy>John MacEnroe</cp:lastModifiedBy>
  <cp:revision>2</cp:revision>
  <dcterms:created xsi:type="dcterms:W3CDTF">2025-10-27T21:51:00Z</dcterms:created>
  <dcterms:modified xsi:type="dcterms:W3CDTF">2025-10-27T21:52:00Z</dcterms:modified>
</cp:coreProperties>
</file>