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295" w:rsidRPr="00483295" w:rsidRDefault="00483295" w:rsidP="00483295">
      <w:pPr>
        <w:rPr>
          <w:b/>
          <w:sz w:val="36"/>
          <w:szCs w:val="36"/>
        </w:rPr>
      </w:pPr>
      <w:r w:rsidRPr="00483295">
        <w:rPr>
          <w:b/>
          <w:sz w:val="36"/>
          <w:szCs w:val="36"/>
        </w:rPr>
        <w:t>Ann W. Marr, Vice President, Global Human Resources</w:t>
      </w:r>
    </w:p>
    <w:p w:rsidR="00A9302E" w:rsidRDefault="00483295" w:rsidP="00483295">
      <w:r>
        <w:t>As Vice President of Global Human Resou</w:t>
      </w:r>
      <w:bookmarkStart w:id="0" w:name="_GoBack"/>
      <w:bookmarkEnd w:id="0"/>
      <w:r>
        <w:t>rces, Ann Marr oversees all human resources functions, which include talent management, policy development, benefits administration, training, leadership development and employee relations as well as managing the company’s supplier diversity program.  Ann has over 20 years of human resources experience and has held positions with Enterprise Rent-A-Car and Anheuser-Busch Companies. Ann is also chair of the WWT Charitable Foundation and is very active in the St. Louis community. Ann serves on the board of the St. Louis Regional Chamber Association, Maryville University Board of Trustees, St. Louis Police Foundation and the United Way of Greater St. Louis. Ann holds a Bachelor of Arts degree in human resources management from Webster University</w:t>
      </w:r>
    </w:p>
    <w:sectPr w:rsidR="00A93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95"/>
    <w:rsid w:val="000018EF"/>
    <w:rsid w:val="00483295"/>
    <w:rsid w:val="00F8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3D07E-DCCA-4481-9F5C-C0D2DE11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Teshauna Dawkins</dc:creator>
  <cp:keywords/>
  <dc:description/>
  <cp:lastModifiedBy>Teshauna Dawkins</cp:lastModifiedBy>
  <cp:revision>1</cp:revision>
  <dcterms:created xsi:type="dcterms:W3CDTF">2018-06-22T22:20:00Z</dcterms:created>
  <dcterms:modified xsi:type="dcterms:W3CDTF">2018-06-22T22:21:00Z</dcterms:modified>
</cp:coreProperties>
</file>