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7E" w:rsidRDefault="00D8267E" w:rsidP="008627A3"/>
    <w:p w:rsidR="00993600" w:rsidRPr="00D81582" w:rsidRDefault="00993600" w:rsidP="00993600">
      <w:pPr>
        <w:jc w:val="center"/>
        <w:rPr>
          <w:rFonts w:cs="Arial"/>
          <w:b/>
          <w:sz w:val="28"/>
          <w:szCs w:val="28"/>
        </w:rPr>
      </w:pPr>
      <w:r w:rsidRPr="00D81582">
        <w:rPr>
          <w:rFonts w:cs="Arial"/>
          <w:b/>
          <w:sz w:val="28"/>
          <w:szCs w:val="28"/>
        </w:rPr>
        <w:t>Areas of Refuge</w:t>
      </w:r>
    </w:p>
    <w:p w:rsidR="00993600" w:rsidRPr="006C4E22" w:rsidRDefault="00993600" w:rsidP="00993600">
      <w:pPr>
        <w:jc w:val="center"/>
        <w:rPr>
          <w:rFonts w:ascii="Arial" w:hAnsi="Arial" w:cs="Arial"/>
          <w:b/>
          <w:sz w:val="28"/>
          <w:szCs w:val="28"/>
        </w:rPr>
      </w:pPr>
    </w:p>
    <w:p w:rsidR="00993600" w:rsidRPr="00D81582" w:rsidRDefault="00993600" w:rsidP="00993600">
      <w:pPr>
        <w:spacing w:line="240" w:lineRule="auto"/>
        <w:jc w:val="both"/>
        <w:rPr>
          <w:rFonts w:cs="Arial"/>
          <w:sz w:val="24"/>
          <w:szCs w:val="24"/>
        </w:rPr>
      </w:pPr>
      <w:r w:rsidRPr="00D81582">
        <w:rPr>
          <w:rFonts w:cs="Arial"/>
          <w:sz w:val="24"/>
          <w:szCs w:val="24"/>
        </w:rPr>
        <w:t xml:space="preserve">Areas of refuge as defined by the Building Code is an area where persons unable to use stairways can remain temporarily to await instructions or assistance during emergency evacuations.  The area of refuge is equipped with a two way communication system that would allow occupants to communicate with emergency services. </w:t>
      </w:r>
      <w:r w:rsidR="00D81582" w:rsidRPr="00D81582">
        <w:rPr>
          <w:rFonts w:cs="Arial"/>
          <w:sz w:val="24"/>
          <w:szCs w:val="24"/>
        </w:rPr>
        <w:t xml:space="preserve">The requirements for areas of refuge were first adopted by the State of California as part of the 2007 California Building Code which adopted the 2006 International Building Code.  Buildings permitted for construction after January 1, 2008 would be required to comply with the requisites for Areas of Refuge.  All Stanford buildings comply with the requirements for the Areas of Refuge. </w:t>
      </w:r>
      <w:r w:rsidR="00EE37CF">
        <w:rPr>
          <w:rFonts w:cs="Arial"/>
          <w:sz w:val="24"/>
          <w:szCs w:val="24"/>
        </w:rPr>
        <w:t xml:space="preserve"> </w:t>
      </w:r>
    </w:p>
    <w:p w:rsidR="00993600" w:rsidRPr="00D81582" w:rsidRDefault="00993600" w:rsidP="00993600">
      <w:pPr>
        <w:spacing w:line="240" w:lineRule="auto"/>
        <w:jc w:val="both"/>
        <w:rPr>
          <w:rFonts w:cs="Arial"/>
          <w:sz w:val="24"/>
          <w:szCs w:val="24"/>
        </w:rPr>
      </w:pPr>
    </w:p>
    <w:p w:rsidR="00993600" w:rsidRPr="00D81582" w:rsidRDefault="00993600" w:rsidP="00993600">
      <w:pPr>
        <w:spacing w:line="240" w:lineRule="auto"/>
        <w:jc w:val="both"/>
        <w:rPr>
          <w:rFonts w:cs="Arial"/>
          <w:sz w:val="24"/>
          <w:szCs w:val="24"/>
        </w:rPr>
      </w:pPr>
      <w:r w:rsidRPr="00D81582">
        <w:rPr>
          <w:rFonts w:cs="Arial"/>
          <w:sz w:val="24"/>
          <w:szCs w:val="24"/>
        </w:rPr>
        <w:t>An approved area of refuge includes the following features: Access to a stairway or an elevator; sufficient size to adequately accommodate two wheel chairs; a two-way communication system; and separation from the remaining floor areas by a one-hour rated separation designed to minimize the intrusion of smoke.  Approved areas of refuge are also required to be adequately labeled.</w:t>
      </w:r>
    </w:p>
    <w:p w:rsidR="00993600" w:rsidRPr="00D81582" w:rsidRDefault="00993600" w:rsidP="00993600">
      <w:pPr>
        <w:spacing w:line="240" w:lineRule="auto"/>
        <w:jc w:val="both"/>
        <w:rPr>
          <w:rFonts w:cs="Arial"/>
          <w:sz w:val="24"/>
          <w:szCs w:val="24"/>
        </w:rPr>
      </w:pPr>
    </w:p>
    <w:p w:rsidR="00993600" w:rsidRPr="00D81582" w:rsidRDefault="00993600" w:rsidP="00993600">
      <w:pPr>
        <w:spacing w:line="240" w:lineRule="auto"/>
        <w:jc w:val="both"/>
        <w:rPr>
          <w:rFonts w:cs="Arial"/>
          <w:sz w:val="24"/>
          <w:szCs w:val="24"/>
        </w:rPr>
      </w:pPr>
      <w:r w:rsidRPr="00D81582">
        <w:rPr>
          <w:rFonts w:cs="Arial"/>
          <w:sz w:val="24"/>
          <w:szCs w:val="24"/>
        </w:rPr>
        <w:t xml:space="preserve">Since most buildings on campus do not have an approved area of refuge, consideration must be given to those occupants that may not be able to use the stairs in an emergency since the elevators will not be available.  Preplanning what do for those occupants that will not be able to effectively use the stairs is critical.  </w:t>
      </w:r>
    </w:p>
    <w:p w:rsidR="00993600" w:rsidRPr="00D81582" w:rsidRDefault="00993600" w:rsidP="00993600">
      <w:pPr>
        <w:spacing w:line="240" w:lineRule="auto"/>
        <w:jc w:val="both"/>
        <w:rPr>
          <w:rFonts w:cs="Arial"/>
          <w:sz w:val="24"/>
          <w:szCs w:val="24"/>
        </w:rPr>
      </w:pPr>
      <w:r w:rsidRPr="00D81582">
        <w:rPr>
          <w:noProof/>
          <w:sz w:val="24"/>
          <w:szCs w:val="24"/>
        </w:rPr>
        <w:drawing>
          <wp:anchor distT="0" distB="0" distL="114300" distR="114300" simplePos="0" relativeHeight="251659264" behindDoc="0" locked="0" layoutInCell="1" allowOverlap="1" wp14:anchorId="4D68C8A3" wp14:editId="47E5FC04">
            <wp:simplePos x="0" y="0"/>
            <wp:positionH relativeFrom="margin">
              <wp:posOffset>4448175</wp:posOffset>
            </wp:positionH>
            <wp:positionV relativeFrom="paragraph">
              <wp:posOffset>5715</wp:posOffset>
            </wp:positionV>
            <wp:extent cx="1725295" cy="1941195"/>
            <wp:effectExtent l="0" t="0" r="8255" b="1905"/>
            <wp:wrapThrough wrapText="bothSides">
              <wp:wrapPolygon edited="0">
                <wp:start x="0" y="0"/>
                <wp:lineTo x="0" y="21409"/>
                <wp:lineTo x="21465" y="21409"/>
                <wp:lineTo x="214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295" cy="1941195"/>
                    </a:xfrm>
                    <a:prstGeom prst="rect">
                      <a:avLst/>
                    </a:prstGeom>
                  </pic:spPr>
                </pic:pic>
              </a:graphicData>
            </a:graphic>
          </wp:anchor>
        </w:drawing>
      </w:r>
    </w:p>
    <w:p w:rsidR="00993600" w:rsidRPr="00D81582" w:rsidRDefault="00993600" w:rsidP="00993600">
      <w:pPr>
        <w:spacing w:line="240" w:lineRule="auto"/>
        <w:jc w:val="both"/>
        <w:rPr>
          <w:rFonts w:cs="Arial"/>
          <w:sz w:val="24"/>
          <w:szCs w:val="24"/>
        </w:rPr>
      </w:pPr>
      <w:r w:rsidRPr="00D81582">
        <w:rPr>
          <w:rFonts w:cs="Arial"/>
          <w:sz w:val="24"/>
          <w:szCs w:val="24"/>
        </w:rPr>
        <w:t>One of the easiest ways to help those occupants that cannot evacuate on their own would be to help them seek shelter in an enclosed stairway and then have other occupants alert the emergency responders to the location of the occupant that needs assistance in evacuating.  Another option would be to purchase a stair evacuation chair which would allow other occupants to help evacuate those in need of assistance.</w:t>
      </w:r>
    </w:p>
    <w:p w:rsidR="00993600" w:rsidRPr="00D81582" w:rsidRDefault="00993600" w:rsidP="00993600">
      <w:pPr>
        <w:spacing w:line="240" w:lineRule="auto"/>
        <w:jc w:val="both"/>
        <w:rPr>
          <w:rFonts w:cs="Arial"/>
          <w:sz w:val="24"/>
          <w:szCs w:val="24"/>
        </w:rPr>
      </w:pPr>
    </w:p>
    <w:p w:rsidR="002C1979" w:rsidRDefault="00993600" w:rsidP="00993600">
      <w:pPr>
        <w:rPr>
          <w:rStyle w:val="Hyperlink"/>
          <w:rFonts w:cs="Arial"/>
          <w:color w:val="244061" w:themeColor="accent1" w:themeShade="80"/>
          <w:sz w:val="24"/>
          <w:szCs w:val="24"/>
        </w:rPr>
      </w:pPr>
      <w:r w:rsidRPr="00D81582">
        <w:rPr>
          <w:rFonts w:cs="Arial"/>
          <w:sz w:val="24"/>
          <w:szCs w:val="24"/>
        </w:rPr>
        <w:t xml:space="preserve">If you have any questions or have suggestions for future topics please feel free to contact me at </w:t>
      </w:r>
      <w:hyperlink r:id="rId9" w:history="1">
        <w:r w:rsidRPr="00D81582">
          <w:rPr>
            <w:rStyle w:val="Hyperlink"/>
            <w:rFonts w:cs="Arial"/>
            <w:color w:val="244061" w:themeColor="accent1" w:themeShade="80"/>
            <w:sz w:val="24"/>
            <w:szCs w:val="24"/>
          </w:rPr>
          <w:t>mvonraesfeld@stanford.edu</w:t>
        </w:r>
      </w:hyperlink>
    </w:p>
    <w:p w:rsidR="00EE37CF" w:rsidRDefault="00EE37CF" w:rsidP="00993600">
      <w:pPr>
        <w:rPr>
          <w:rStyle w:val="Hyperlink"/>
          <w:rFonts w:cs="Arial"/>
          <w:color w:val="244061" w:themeColor="accent1" w:themeShade="80"/>
          <w:sz w:val="24"/>
          <w:szCs w:val="24"/>
        </w:rPr>
      </w:pPr>
    </w:p>
    <w:p w:rsidR="00EE37CF" w:rsidRPr="00EE37CF" w:rsidRDefault="00C80DB6" w:rsidP="00993600">
      <w:pPr>
        <w:rPr>
          <w:rStyle w:val="Hyperlink"/>
          <w:rFonts w:cs="Arial"/>
          <w:color w:val="244061" w:themeColor="accent1" w:themeShade="80"/>
          <w:sz w:val="24"/>
          <w:szCs w:val="24"/>
        </w:rPr>
      </w:pPr>
      <w:r>
        <w:t xml:space="preserve">For more information, see </w:t>
      </w:r>
      <w:bookmarkStart w:id="0" w:name="_GoBack"/>
      <w:bookmarkEnd w:id="0"/>
      <w:r w:rsidR="00B02861">
        <w:fldChar w:fldCharType="begin"/>
      </w:r>
      <w:r w:rsidR="00B02861">
        <w:instrText xml:space="preserve"> HYPERLINK "https://medium.com/@goSkwer</w:instrText>
      </w:r>
      <w:r w:rsidR="00B02861">
        <w:instrText xml:space="preserve">l/when-is-an-area-of-refuge-required-993faff9e8cc" </w:instrText>
      </w:r>
      <w:r w:rsidR="00B02861">
        <w:fldChar w:fldCharType="separate"/>
      </w:r>
      <w:r w:rsidR="00EE37CF" w:rsidRPr="00EE37CF">
        <w:rPr>
          <w:rStyle w:val="Hyperlink"/>
          <w:rFonts w:cs="Arial"/>
          <w:color w:val="244061" w:themeColor="accent1" w:themeShade="80"/>
          <w:sz w:val="24"/>
          <w:szCs w:val="24"/>
        </w:rPr>
        <w:t>Areas of Refuge</w:t>
      </w:r>
      <w:r w:rsidR="00B02861">
        <w:rPr>
          <w:rStyle w:val="Hyperlink"/>
          <w:rFonts w:cs="Arial"/>
          <w:color w:val="244061" w:themeColor="accent1" w:themeShade="80"/>
          <w:sz w:val="24"/>
          <w:szCs w:val="24"/>
        </w:rPr>
        <w:fldChar w:fldCharType="end"/>
      </w:r>
      <w:r w:rsidR="00EE37CF" w:rsidRPr="00EE37CF">
        <w:rPr>
          <w:rStyle w:val="Hyperlink"/>
          <w:rFonts w:cs="Arial"/>
          <w:color w:val="244061" w:themeColor="accent1" w:themeShade="80"/>
          <w:sz w:val="24"/>
          <w:szCs w:val="24"/>
        </w:rPr>
        <w:t xml:space="preserve"> </w:t>
      </w:r>
    </w:p>
    <w:sectPr w:rsidR="00EE37CF" w:rsidRPr="00EE37CF" w:rsidSect="0010145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1E" w:rsidRDefault="00EB4B1E" w:rsidP="003C309E">
      <w:pPr>
        <w:spacing w:line="240" w:lineRule="auto"/>
      </w:pPr>
      <w:r>
        <w:separator/>
      </w:r>
    </w:p>
  </w:endnote>
  <w:endnote w:type="continuationSeparator" w:id="0">
    <w:p w:rsidR="00EB4B1E" w:rsidRDefault="00EB4B1E" w:rsidP="003C3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2" w:rsidRDefault="00D23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2" w:rsidRDefault="00D23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2" w:rsidRDefault="00D2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1E" w:rsidRDefault="00EB4B1E" w:rsidP="003C309E">
      <w:pPr>
        <w:spacing w:line="240" w:lineRule="auto"/>
      </w:pPr>
      <w:r>
        <w:separator/>
      </w:r>
    </w:p>
  </w:footnote>
  <w:footnote w:type="continuationSeparator" w:id="0">
    <w:p w:rsidR="00EB4B1E" w:rsidRDefault="00EB4B1E" w:rsidP="003C30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2" w:rsidRDefault="00D2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5C" w:rsidRPr="008E4A5C" w:rsidRDefault="00D230C2" w:rsidP="003C309E">
    <w:pPr>
      <w:pStyle w:val="Header"/>
      <w:rPr>
        <w:noProof/>
        <w:sz w:val="16"/>
        <w:szCs w:val="16"/>
      </w:rPr>
    </w:pPr>
    <w:r>
      <w:rPr>
        <w:noProof/>
      </w:rPr>
      <w:drawing>
        <wp:inline distT="0" distB="0" distL="0" distR="0" wp14:anchorId="3AF3E93A" wp14:editId="3A4724D2">
          <wp:extent cx="2495550" cy="3221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01800" cy="323004"/>
                  </a:xfrm>
                  <a:prstGeom prst="rect">
                    <a:avLst/>
                  </a:prstGeom>
                </pic:spPr>
              </pic:pic>
            </a:graphicData>
          </a:graphic>
        </wp:inline>
      </w:drawing>
    </w:r>
    <w:r w:rsidR="003C309E">
      <w:rPr>
        <w:noProof/>
      </w:rPr>
      <w:tab/>
    </w:r>
    <w:r w:rsidR="008E4A5C">
      <w:rPr>
        <w:noProof/>
      </w:rPr>
      <w:tab/>
    </w:r>
    <w:r w:rsidR="008E4A5C">
      <w:rPr>
        <w:noProof/>
        <w:sz w:val="16"/>
        <w:szCs w:val="16"/>
      </w:rPr>
      <w:t xml:space="preserve"> </w:t>
    </w:r>
    <w:r>
      <w:rPr>
        <w:noProof/>
      </w:rPr>
      <w:drawing>
        <wp:inline distT="0" distB="0" distL="0" distR="0" wp14:anchorId="565C6275" wp14:editId="3139F800">
          <wp:extent cx="1885950" cy="20460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98718" cy="205991"/>
                  </a:xfrm>
                  <a:prstGeom prst="rect">
                    <a:avLst/>
                  </a:prstGeom>
                </pic:spPr>
              </pic:pic>
            </a:graphicData>
          </a:graphic>
        </wp:inline>
      </w:drawing>
    </w:r>
  </w:p>
  <w:p w:rsidR="003C309E" w:rsidRPr="003C309E" w:rsidRDefault="003C309E" w:rsidP="003C3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2" w:rsidRDefault="00D2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8A0"/>
    <w:multiLevelType w:val="hybridMultilevel"/>
    <w:tmpl w:val="99DA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E757C"/>
    <w:multiLevelType w:val="hybridMultilevel"/>
    <w:tmpl w:val="97E4AE9A"/>
    <w:lvl w:ilvl="0" w:tplc="B84262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7A7F"/>
    <w:multiLevelType w:val="hybridMultilevel"/>
    <w:tmpl w:val="605E7134"/>
    <w:lvl w:ilvl="0" w:tplc="B84262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D469A"/>
    <w:multiLevelType w:val="hybridMultilevel"/>
    <w:tmpl w:val="C77ED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12A3A"/>
    <w:multiLevelType w:val="hybridMultilevel"/>
    <w:tmpl w:val="74B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7779D"/>
    <w:multiLevelType w:val="hybridMultilevel"/>
    <w:tmpl w:val="07A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67"/>
    <w:rsid w:val="000140E9"/>
    <w:rsid w:val="00022BCB"/>
    <w:rsid w:val="00025273"/>
    <w:rsid w:val="000E6535"/>
    <w:rsid w:val="00101453"/>
    <w:rsid w:val="00110EF5"/>
    <w:rsid w:val="00112D83"/>
    <w:rsid w:val="001235A5"/>
    <w:rsid w:val="00136B77"/>
    <w:rsid w:val="00181336"/>
    <w:rsid w:val="001858ED"/>
    <w:rsid w:val="0027566A"/>
    <w:rsid w:val="00283EEF"/>
    <w:rsid w:val="002C1979"/>
    <w:rsid w:val="003735AC"/>
    <w:rsid w:val="003A23C0"/>
    <w:rsid w:val="003C309E"/>
    <w:rsid w:val="003E1B18"/>
    <w:rsid w:val="003F4758"/>
    <w:rsid w:val="003F5052"/>
    <w:rsid w:val="0043782F"/>
    <w:rsid w:val="00456156"/>
    <w:rsid w:val="00470B03"/>
    <w:rsid w:val="004A60B2"/>
    <w:rsid w:val="00503134"/>
    <w:rsid w:val="00583B0F"/>
    <w:rsid w:val="00597098"/>
    <w:rsid w:val="005A142E"/>
    <w:rsid w:val="00601707"/>
    <w:rsid w:val="0060491E"/>
    <w:rsid w:val="00604AB2"/>
    <w:rsid w:val="00637F28"/>
    <w:rsid w:val="00651C7A"/>
    <w:rsid w:val="00655FA5"/>
    <w:rsid w:val="00674BB7"/>
    <w:rsid w:val="0070006D"/>
    <w:rsid w:val="00716758"/>
    <w:rsid w:val="007A7C3C"/>
    <w:rsid w:val="008627A3"/>
    <w:rsid w:val="008629F4"/>
    <w:rsid w:val="00874C85"/>
    <w:rsid w:val="00897D6B"/>
    <w:rsid w:val="008B5724"/>
    <w:rsid w:val="008C3088"/>
    <w:rsid w:val="008E4A5C"/>
    <w:rsid w:val="009033B7"/>
    <w:rsid w:val="00936E3F"/>
    <w:rsid w:val="009437C8"/>
    <w:rsid w:val="00964602"/>
    <w:rsid w:val="00973B84"/>
    <w:rsid w:val="00993600"/>
    <w:rsid w:val="00A0034E"/>
    <w:rsid w:val="00A12376"/>
    <w:rsid w:val="00A275EE"/>
    <w:rsid w:val="00A44D7E"/>
    <w:rsid w:val="00A97595"/>
    <w:rsid w:val="00AA1C67"/>
    <w:rsid w:val="00AF13D9"/>
    <w:rsid w:val="00B07D1C"/>
    <w:rsid w:val="00B155D6"/>
    <w:rsid w:val="00B20BC0"/>
    <w:rsid w:val="00B3214D"/>
    <w:rsid w:val="00B57AB4"/>
    <w:rsid w:val="00B75AE4"/>
    <w:rsid w:val="00BB0116"/>
    <w:rsid w:val="00C373AB"/>
    <w:rsid w:val="00C80DB6"/>
    <w:rsid w:val="00CB7064"/>
    <w:rsid w:val="00CC67D4"/>
    <w:rsid w:val="00D06E8A"/>
    <w:rsid w:val="00D15CCE"/>
    <w:rsid w:val="00D230C2"/>
    <w:rsid w:val="00D249BA"/>
    <w:rsid w:val="00D565DA"/>
    <w:rsid w:val="00D81582"/>
    <w:rsid w:val="00D8267E"/>
    <w:rsid w:val="00DB2134"/>
    <w:rsid w:val="00E13CDF"/>
    <w:rsid w:val="00E2261F"/>
    <w:rsid w:val="00E42E17"/>
    <w:rsid w:val="00E44593"/>
    <w:rsid w:val="00E66044"/>
    <w:rsid w:val="00EB4B1E"/>
    <w:rsid w:val="00EC3FAF"/>
    <w:rsid w:val="00EE0A06"/>
    <w:rsid w:val="00EE37CF"/>
    <w:rsid w:val="00F1267E"/>
    <w:rsid w:val="00F22802"/>
    <w:rsid w:val="00F322B0"/>
    <w:rsid w:val="00F403E0"/>
    <w:rsid w:val="00F70947"/>
    <w:rsid w:val="00F70D25"/>
    <w:rsid w:val="00F92164"/>
    <w:rsid w:val="00FB36D3"/>
    <w:rsid w:val="00FC15F3"/>
    <w:rsid w:val="00FC5F72"/>
    <w:rsid w:val="00FC661E"/>
    <w:rsid w:val="00FF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B31668A-5CF4-4145-BF18-DD2C0D2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5AE4"/>
    <w:pPr>
      <w:spacing w:before="240" w:after="96" w:line="288" w:lineRule="atLeast"/>
      <w:outlineLvl w:val="1"/>
    </w:pPr>
    <w:rPr>
      <w:rFonts w:ascii="Georgia" w:eastAsia="Times New Roman" w:hAnsi="Georgia" w:cs="Times New Roman"/>
      <w:color w:val="820000"/>
      <w:spacing w:val="1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AE4"/>
    <w:rPr>
      <w:rFonts w:ascii="Georgia" w:eastAsia="Times New Roman" w:hAnsi="Georgia" w:cs="Times New Roman"/>
      <w:color w:val="820000"/>
      <w:spacing w:val="12"/>
      <w:sz w:val="36"/>
      <w:szCs w:val="36"/>
    </w:rPr>
  </w:style>
  <w:style w:type="character" w:styleId="Hyperlink">
    <w:name w:val="Hyperlink"/>
    <w:basedOn w:val="DefaultParagraphFont"/>
    <w:uiPriority w:val="99"/>
    <w:unhideWhenUsed/>
    <w:rsid w:val="00B75AE4"/>
    <w:rPr>
      <w:strike w:val="0"/>
      <w:dstrike w:val="0"/>
      <w:color w:val="565347"/>
      <w:u w:val="none"/>
      <w:effect w:val="none"/>
    </w:rPr>
  </w:style>
  <w:style w:type="paragraph" w:styleId="NormalWeb">
    <w:name w:val="Normal (Web)"/>
    <w:basedOn w:val="Normal"/>
    <w:uiPriority w:val="99"/>
    <w:semiHidden/>
    <w:unhideWhenUsed/>
    <w:rsid w:val="00B75AE4"/>
    <w:pPr>
      <w:spacing w:after="240" w:line="360" w:lineRule="atLeast"/>
    </w:pPr>
    <w:rPr>
      <w:rFonts w:ascii="Times New Roman" w:eastAsia="Times New Roman" w:hAnsi="Times New Roman" w:cs="Times New Roman"/>
      <w:sz w:val="24"/>
      <w:szCs w:val="24"/>
    </w:rPr>
  </w:style>
  <w:style w:type="character" w:customStyle="1" w:styleId="sdatetime1">
    <w:name w:val="sdatetime1"/>
    <w:basedOn w:val="DefaultParagraphFont"/>
    <w:rsid w:val="00B75AE4"/>
    <w:rPr>
      <w:b/>
      <w:bCs/>
      <w:sz w:val="17"/>
      <w:szCs w:val="17"/>
    </w:rPr>
  </w:style>
  <w:style w:type="character" w:customStyle="1" w:styleId="slocation1">
    <w:name w:val="slocation1"/>
    <w:basedOn w:val="DefaultParagraphFont"/>
    <w:rsid w:val="00B75AE4"/>
    <w:rPr>
      <w:i/>
      <w:iCs/>
      <w:sz w:val="17"/>
      <w:szCs w:val="17"/>
    </w:rPr>
  </w:style>
  <w:style w:type="paragraph" w:styleId="BalloonText">
    <w:name w:val="Balloon Text"/>
    <w:basedOn w:val="Normal"/>
    <w:link w:val="BalloonTextChar"/>
    <w:uiPriority w:val="99"/>
    <w:semiHidden/>
    <w:unhideWhenUsed/>
    <w:rsid w:val="00FF2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54"/>
    <w:rPr>
      <w:rFonts w:ascii="Tahoma" w:hAnsi="Tahoma" w:cs="Tahoma"/>
      <w:sz w:val="16"/>
      <w:szCs w:val="16"/>
    </w:rPr>
  </w:style>
  <w:style w:type="paragraph" w:styleId="Header">
    <w:name w:val="header"/>
    <w:basedOn w:val="Normal"/>
    <w:link w:val="HeaderChar"/>
    <w:uiPriority w:val="99"/>
    <w:unhideWhenUsed/>
    <w:rsid w:val="003C309E"/>
    <w:pPr>
      <w:tabs>
        <w:tab w:val="center" w:pos="4680"/>
        <w:tab w:val="right" w:pos="9360"/>
      </w:tabs>
      <w:spacing w:line="240" w:lineRule="auto"/>
    </w:pPr>
  </w:style>
  <w:style w:type="character" w:customStyle="1" w:styleId="HeaderChar">
    <w:name w:val="Header Char"/>
    <w:basedOn w:val="DefaultParagraphFont"/>
    <w:link w:val="Header"/>
    <w:uiPriority w:val="99"/>
    <w:rsid w:val="003C309E"/>
  </w:style>
  <w:style w:type="paragraph" w:styleId="Footer">
    <w:name w:val="footer"/>
    <w:basedOn w:val="Normal"/>
    <w:link w:val="FooterChar"/>
    <w:uiPriority w:val="99"/>
    <w:unhideWhenUsed/>
    <w:rsid w:val="003C309E"/>
    <w:pPr>
      <w:tabs>
        <w:tab w:val="center" w:pos="4680"/>
        <w:tab w:val="right" w:pos="9360"/>
      </w:tabs>
      <w:spacing w:line="240" w:lineRule="auto"/>
    </w:pPr>
  </w:style>
  <w:style w:type="character" w:customStyle="1" w:styleId="FooterChar">
    <w:name w:val="Footer Char"/>
    <w:basedOn w:val="DefaultParagraphFont"/>
    <w:link w:val="Footer"/>
    <w:uiPriority w:val="99"/>
    <w:rsid w:val="003C309E"/>
  </w:style>
  <w:style w:type="paragraph" w:styleId="Caption">
    <w:name w:val="caption"/>
    <w:basedOn w:val="Normal"/>
    <w:next w:val="Normal"/>
    <w:uiPriority w:val="35"/>
    <w:unhideWhenUsed/>
    <w:qFormat/>
    <w:rsid w:val="00E42E17"/>
    <w:pPr>
      <w:spacing w:after="200" w:line="240" w:lineRule="auto"/>
    </w:pPr>
    <w:rPr>
      <w:b/>
      <w:bCs/>
      <w:color w:val="4F81BD" w:themeColor="accent1"/>
      <w:sz w:val="18"/>
      <w:szCs w:val="18"/>
    </w:rPr>
  </w:style>
  <w:style w:type="paragraph" w:styleId="ListParagraph">
    <w:name w:val="List Paragraph"/>
    <w:basedOn w:val="Normal"/>
    <w:uiPriority w:val="34"/>
    <w:qFormat/>
    <w:rsid w:val="00E2261F"/>
    <w:pPr>
      <w:spacing w:after="200"/>
      <w:ind w:left="720"/>
      <w:contextualSpacing/>
    </w:pPr>
    <w:rPr>
      <w:rFonts w:eastAsiaTheme="minorEastAsia"/>
    </w:rPr>
  </w:style>
  <w:style w:type="character" w:styleId="FollowedHyperlink">
    <w:name w:val="FollowedHyperlink"/>
    <w:basedOn w:val="DefaultParagraphFont"/>
    <w:uiPriority w:val="99"/>
    <w:semiHidden/>
    <w:unhideWhenUsed/>
    <w:rsid w:val="00874C85"/>
    <w:rPr>
      <w:color w:val="800080" w:themeColor="followedHyperlink"/>
      <w:u w:val="single"/>
    </w:rPr>
  </w:style>
  <w:style w:type="paragraph" w:styleId="NoSpacing">
    <w:name w:val="No Spacing"/>
    <w:uiPriority w:val="1"/>
    <w:qFormat/>
    <w:rsid w:val="00F921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2802">
      <w:bodyDiv w:val="1"/>
      <w:marLeft w:val="0"/>
      <w:marRight w:val="0"/>
      <w:marTop w:val="0"/>
      <w:marBottom w:val="0"/>
      <w:divBdr>
        <w:top w:val="none" w:sz="0" w:space="0" w:color="auto"/>
        <w:left w:val="none" w:sz="0" w:space="0" w:color="auto"/>
        <w:bottom w:val="none" w:sz="0" w:space="0" w:color="auto"/>
        <w:right w:val="none" w:sz="0" w:space="0" w:color="auto"/>
      </w:divBdr>
    </w:div>
    <w:div w:id="1018504952">
      <w:bodyDiv w:val="1"/>
      <w:marLeft w:val="0"/>
      <w:marRight w:val="0"/>
      <w:marTop w:val="0"/>
      <w:marBottom w:val="0"/>
      <w:divBdr>
        <w:top w:val="none" w:sz="0" w:space="0" w:color="auto"/>
        <w:left w:val="none" w:sz="0" w:space="0" w:color="auto"/>
        <w:bottom w:val="none" w:sz="0" w:space="0" w:color="auto"/>
        <w:right w:val="none" w:sz="0" w:space="0" w:color="auto"/>
      </w:divBdr>
      <w:divsChild>
        <w:div w:id="15542373">
          <w:marLeft w:val="0"/>
          <w:marRight w:val="0"/>
          <w:marTop w:val="0"/>
          <w:marBottom w:val="0"/>
          <w:divBdr>
            <w:top w:val="none" w:sz="0" w:space="0" w:color="auto"/>
            <w:left w:val="none" w:sz="0" w:space="0" w:color="auto"/>
            <w:bottom w:val="none" w:sz="0" w:space="0" w:color="auto"/>
            <w:right w:val="none" w:sz="0" w:space="0" w:color="auto"/>
          </w:divBdr>
          <w:divsChild>
            <w:div w:id="1380321671">
              <w:marLeft w:val="0"/>
              <w:marRight w:val="0"/>
              <w:marTop w:val="0"/>
              <w:marBottom w:val="0"/>
              <w:divBdr>
                <w:top w:val="none" w:sz="0" w:space="0" w:color="auto"/>
                <w:left w:val="none" w:sz="0" w:space="0" w:color="auto"/>
                <w:bottom w:val="none" w:sz="0" w:space="0" w:color="auto"/>
                <w:right w:val="none" w:sz="0" w:space="0" w:color="auto"/>
              </w:divBdr>
              <w:divsChild>
                <w:div w:id="1417702183">
                  <w:marLeft w:val="0"/>
                  <w:marRight w:val="0"/>
                  <w:marTop w:val="0"/>
                  <w:marBottom w:val="0"/>
                  <w:divBdr>
                    <w:top w:val="single" w:sz="6" w:space="0" w:color="EAE9E6"/>
                    <w:left w:val="none" w:sz="0" w:space="0" w:color="auto"/>
                    <w:bottom w:val="none" w:sz="0" w:space="0" w:color="auto"/>
                    <w:right w:val="none" w:sz="0" w:space="0" w:color="auto"/>
                  </w:divBdr>
                  <w:divsChild>
                    <w:div w:id="262154972">
                      <w:marLeft w:val="0"/>
                      <w:marRight w:val="0"/>
                      <w:marTop w:val="30"/>
                      <w:marBottom w:val="30"/>
                      <w:divBdr>
                        <w:top w:val="none" w:sz="0" w:space="0" w:color="auto"/>
                        <w:left w:val="none" w:sz="0" w:space="0" w:color="auto"/>
                        <w:bottom w:val="none" w:sz="0" w:space="0" w:color="auto"/>
                        <w:right w:val="none" w:sz="0" w:space="0" w:color="auto"/>
                      </w:divBdr>
                      <w:divsChild>
                        <w:div w:id="769132088">
                          <w:marLeft w:val="0"/>
                          <w:marRight w:val="0"/>
                          <w:marTop w:val="0"/>
                          <w:marBottom w:val="225"/>
                          <w:divBdr>
                            <w:top w:val="none" w:sz="0" w:space="0" w:color="auto"/>
                            <w:left w:val="none" w:sz="0" w:space="0" w:color="auto"/>
                            <w:bottom w:val="none" w:sz="0" w:space="0" w:color="auto"/>
                            <w:right w:val="none" w:sz="0" w:space="0" w:color="auto"/>
                          </w:divBdr>
                          <w:divsChild>
                            <w:div w:id="1275138474">
                              <w:marLeft w:val="0"/>
                              <w:marRight w:val="0"/>
                              <w:marTop w:val="0"/>
                              <w:marBottom w:val="0"/>
                              <w:divBdr>
                                <w:top w:val="none" w:sz="0" w:space="0" w:color="auto"/>
                                <w:left w:val="none" w:sz="0" w:space="0" w:color="auto"/>
                                <w:bottom w:val="none" w:sz="0" w:space="0" w:color="auto"/>
                                <w:right w:val="none" w:sz="0" w:space="0" w:color="auto"/>
                              </w:divBdr>
                              <w:divsChild>
                                <w:div w:id="117576143">
                                  <w:marLeft w:val="0"/>
                                  <w:marRight w:val="0"/>
                                  <w:marTop w:val="0"/>
                                  <w:marBottom w:val="0"/>
                                  <w:divBdr>
                                    <w:top w:val="single" w:sz="6" w:space="4" w:color="D6D6D6"/>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vonraesfeld@stanford.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AB27-98E3-46D4-8A77-293B9F63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kb1</dc:creator>
  <cp:lastModifiedBy>Kathleen M. Baldwin</cp:lastModifiedBy>
  <cp:revision>2</cp:revision>
  <cp:lastPrinted>2016-03-31T02:13:00Z</cp:lastPrinted>
  <dcterms:created xsi:type="dcterms:W3CDTF">2018-04-30T19:34:00Z</dcterms:created>
  <dcterms:modified xsi:type="dcterms:W3CDTF">2018-04-30T19:34:00Z</dcterms:modified>
</cp:coreProperties>
</file>