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B7" w:rsidRDefault="002B6323" w:rsidP="00921DB7">
      <w:pPr>
        <w:jc w:val="center"/>
        <w:rPr>
          <w:b/>
          <w:spacing w:val="120"/>
          <w:sz w:val="32"/>
          <w:szCs w:val="32"/>
        </w:rPr>
      </w:pPr>
      <w:bookmarkStart w:id="0" w:name="_GoBack"/>
      <w:bookmarkEnd w:id="0"/>
      <w:r w:rsidRPr="002255B1">
        <w:rPr>
          <w:b/>
          <w:spacing w:val="120"/>
          <w:sz w:val="32"/>
          <w:szCs w:val="32"/>
        </w:rPr>
        <w:t>Press Release</w:t>
      </w:r>
    </w:p>
    <w:p w:rsidR="002255B1" w:rsidRPr="002255B1" w:rsidRDefault="002255B1" w:rsidP="002B6323">
      <w:pPr>
        <w:jc w:val="center"/>
        <w:rPr>
          <w:b/>
          <w:sz w:val="32"/>
          <w:szCs w:val="32"/>
        </w:rPr>
      </w:pPr>
    </w:p>
    <w:p w:rsidR="00162FA0" w:rsidRPr="00162FA0" w:rsidRDefault="00162FA0" w:rsidP="00162FA0">
      <w:pPr>
        <w:jc w:val="right"/>
      </w:pPr>
      <w:r w:rsidRPr="00162FA0">
        <w:t>For more information contact:</w:t>
      </w:r>
    </w:p>
    <w:p w:rsidR="00162FA0" w:rsidRPr="00162FA0" w:rsidRDefault="00162FA0" w:rsidP="00162FA0">
      <w:pPr>
        <w:jc w:val="right"/>
      </w:pPr>
      <w:r w:rsidRPr="00162FA0">
        <w:t xml:space="preserve">Erika Schissler </w:t>
      </w:r>
    </w:p>
    <w:p w:rsidR="00162FA0" w:rsidRPr="00162FA0" w:rsidRDefault="00162FA0" w:rsidP="00162FA0">
      <w:pPr>
        <w:jc w:val="right"/>
      </w:pPr>
      <w:r w:rsidRPr="00162FA0">
        <w:t>Department of Legislative Services</w:t>
      </w:r>
    </w:p>
    <w:p w:rsidR="00162FA0" w:rsidRPr="00162FA0" w:rsidRDefault="00162FA0" w:rsidP="00162FA0">
      <w:pPr>
        <w:jc w:val="right"/>
      </w:pPr>
      <w:r w:rsidRPr="00162FA0">
        <w:t>(410) 946–5510</w:t>
      </w:r>
      <w:r>
        <w:t xml:space="preserve"> </w:t>
      </w:r>
      <w:r w:rsidRPr="00162FA0">
        <w:t>/</w:t>
      </w:r>
      <w:r>
        <w:t xml:space="preserve"> </w:t>
      </w:r>
      <w:r w:rsidRPr="00162FA0">
        <w:t>(301)</w:t>
      </w:r>
      <w:r>
        <w:t xml:space="preserve"> </w:t>
      </w:r>
      <w:r w:rsidRPr="00162FA0">
        <w:t>970–5510</w:t>
      </w:r>
    </w:p>
    <w:p w:rsidR="00162FA0" w:rsidRDefault="00162FA0" w:rsidP="00904EF5">
      <w:pPr>
        <w:jc w:val="center"/>
        <w:rPr>
          <w:b/>
          <w:sz w:val="32"/>
          <w:szCs w:val="32"/>
        </w:rPr>
      </w:pPr>
    </w:p>
    <w:p w:rsidR="002255B1" w:rsidRPr="002255B1" w:rsidRDefault="002255B1" w:rsidP="00904EF5">
      <w:pPr>
        <w:jc w:val="center"/>
        <w:rPr>
          <w:b/>
          <w:sz w:val="32"/>
          <w:szCs w:val="32"/>
        </w:rPr>
      </w:pPr>
      <w:r w:rsidRPr="002255B1">
        <w:rPr>
          <w:b/>
          <w:sz w:val="32"/>
          <w:szCs w:val="32"/>
        </w:rPr>
        <w:t>Maryland</w:t>
      </w:r>
      <w:r w:rsidR="00904EF5" w:rsidRPr="002255B1">
        <w:rPr>
          <w:b/>
          <w:sz w:val="32"/>
          <w:szCs w:val="32"/>
        </w:rPr>
        <w:t xml:space="preserve"> Commission</w:t>
      </w:r>
      <w:r w:rsidR="007637ED" w:rsidRPr="002255B1">
        <w:rPr>
          <w:b/>
          <w:sz w:val="32"/>
          <w:szCs w:val="32"/>
        </w:rPr>
        <w:t xml:space="preserve"> on Innovation and Excellence in Education </w:t>
      </w:r>
    </w:p>
    <w:p w:rsidR="002B6323" w:rsidRPr="002255B1" w:rsidRDefault="007637ED" w:rsidP="00904EF5">
      <w:pPr>
        <w:jc w:val="center"/>
        <w:rPr>
          <w:b/>
          <w:sz w:val="32"/>
          <w:szCs w:val="32"/>
        </w:rPr>
      </w:pPr>
      <w:proofErr w:type="gramStart"/>
      <w:r w:rsidRPr="002255B1">
        <w:rPr>
          <w:b/>
          <w:sz w:val="32"/>
          <w:szCs w:val="32"/>
        </w:rPr>
        <w:t>to</w:t>
      </w:r>
      <w:proofErr w:type="gramEnd"/>
      <w:r w:rsidRPr="002255B1">
        <w:rPr>
          <w:b/>
          <w:sz w:val="32"/>
          <w:szCs w:val="32"/>
        </w:rPr>
        <w:t xml:space="preserve"> Hold Four Public Hearings</w:t>
      </w:r>
      <w:r w:rsidR="00904EF5" w:rsidRPr="002255B1">
        <w:rPr>
          <w:b/>
          <w:sz w:val="32"/>
          <w:szCs w:val="32"/>
        </w:rPr>
        <w:t xml:space="preserve"> </w:t>
      </w:r>
      <w:r w:rsidR="002255B1" w:rsidRPr="002255B1">
        <w:rPr>
          <w:b/>
          <w:sz w:val="32"/>
          <w:szCs w:val="32"/>
        </w:rPr>
        <w:t>Around the State for Public Input</w:t>
      </w:r>
    </w:p>
    <w:p w:rsidR="002B6323" w:rsidRDefault="002B6323" w:rsidP="002B6323">
      <w:pPr>
        <w:rPr>
          <w:b/>
        </w:rPr>
      </w:pPr>
    </w:p>
    <w:p w:rsidR="00423F5B" w:rsidRDefault="002B6323" w:rsidP="00085991">
      <w:pPr>
        <w:jc w:val="both"/>
      </w:pPr>
      <w:r>
        <w:rPr>
          <w:b/>
        </w:rPr>
        <w:tab/>
      </w:r>
      <w:r w:rsidR="00162FA0">
        <w:rPr>
          <w:b/>
        </w:rPr>
        <w:t xml:space="preserve">(Annapolis, MD) –– </w:t>
      </w:r>
      <w:r>
        <w:t xml:space="preserve">The </w:t>
      </w:r>
      <w:r w:rsidR="002255B1">
        <w:t xml:space="preserve">Maryland </w:t>
      </w:r>
      <w:r>
        <w:t xml:space="preserve">Commission </w:t>
      </w:r>
      <w:r w:rsidR="007637ED">
        <w:t xml:space="preserve">on Innovation and Excellence in Education </w:t>
      </w:r>
      <w:r>
        <w:t>will</w:t>
      </w:r>
      <w:r w:rsidR="00801483">
        <w:t xml:space="preserve"> </w:t>
      </w:r>
      <w:r w:rsidR="00904EF5">
        <w:t>hold</w:t>
      </w:r>
      <w:r w:rsidR="007160CA">
        <w:t xml:space="preserve"> </w:t>
      </w:r>
      <w:r w:rsidR="002C73F5">
        <w:t>four </w:t>
      </w:r>
      <w:r w:rsidR="007637ED">
        <w:t xml:space="preserve">public </w:t>
      </w:r>
      <w:r w:rsidR="007160CA">
        <w:t>hearing</w:t>
      </w:r>
      <w:r w:rsidR="007637ED">
        <w:t>s throughout the State</w:t>
      </w:r>
      <w:r w:rsidR="007160CA">
        <w:t xml:space="preserve"> for </w:t>
      </w:r>
      <w:r w:rsidR="00B9039C">
        <w:t>people</w:t>
      </w:r>
      <w:r w:rsidR="007160CA">
        <w:t xml:space="preserve"> to testify on </w:t>
      </w:r>
      <w:r w:rsidR="00EE0998">
        <w:t>policies and strategies to make Maryland a top performing education system in the world</w:t>
      </w:r>
      <w:r w:rsidR="00921DB7">
        <w:t xml:space="preserve"> and</w:t>
      </w:r>
      <w:r w:rsidR="00EE0998">
        <w:t xml:space="preserve"> </w:t>
      </w:r>
      <w:r w:rsidR="00B71D97">
        <w:t xml:space="preserve">to </w:t>
      </w:r>
      <w:r w:rsidR="00EE0998">
        <w:t>prepare students for the 21</w:t>
      </w:r>
      <w:r w:rsidR="00EE0998" w:rsidRPr="00EE0998">
        <w:rPr>
          <w:vertAlign w:val="superscript"/>
        </w:rPr>
        <w:t>st</w:t>
      </w:r>
      <w:r w:rsidR="00EE0998">
        <w:t xml:space="preserve"> century global economy</w:t>
      </w:r>
      <w:r w:rsidR="00921DB7">
        <w:t xml:space="preserve">, and the funding </w:t>
      </w:r>
      <w:r w:rsidR="00B71D97">
        <w:t xml:space="preserve">needed </w:t>
      </w:r>
      <w:r w:rsidR="00921DB7">
        <w:t>for public preK</w:t>
      </w:r>
      <w:r w:rsidR="00921DB7">
        <w:noBreakHyphen/>
        <w:t>12 schools to achieve those goals</w:t>
      </w:r>
      <w:r w:rsidR="00EE0998">
        <w:t>.</w:t>
      </w:r>
      <w:r w:rsidR="007637ED">
        <w:t xml:space="preserve"> </w:t>
      </w:r>
      <w:r w:rsidR="00921DB7">
        <w:t xml:space="preserve"> “</w:t>
      </w:r>
      <w:r w:rsidR="00AA7F7E">
        <w:t>Maryland’s public schools are goo</w:t>
      </w:r>
      <w:r w:rsidR="007561EC">
        <w:t>d, but they can be much better,”</w:t>
      </w:r>
      <w:r w:rsidR="00AA7F7E">
        <w:t xml:space="preserve"> said Dr. William E. “Brit” Kirwan, former chancellor of the University System </w:t>
      </w:r>
      <w:r w:rsidR="00EC56A6">
        <w:t>of Maryland and chair </w:t>
      </w:r>
      <w:r w:rsidR="00AA7F7E">
        <w:t>of the Commission.  “Our students deserve to receive the best education in the world –– and they will need it to be competitive in the 21</w:t>
      </w:r>
      <w:r w:rsidR="00AA7F7E" w:rsidRPr="00AA7F7E">
        <w:rPr>
          <w:vertAlign w:val="superscript"/>
        </w:rPr>
        <w:t>st</w:t>
      </w:r>
      <w:r w:rsidR="00AA7F7E">
        <w:t xml:space="preserve"> century.  We </w:t>
      </w:r>
      <w:r w:rsidR="00921DB7">
        <w:t>welcome the input of teachers, parents, students</w:t>
      </w:r>
      <w:r w:rsidR="007561EC">
        <w:t>,</w:t>
      </w:r>
      <w:r w:rsidR="00921DB7">
        <w:t xml:space="preserve"> and others who care about public sc</w:t>
      </w:r>
      <w:r w:rsidR="00AA7F7E">
        <w:t xml:space="preserve">hools to tell us what they think we need to do for Maryland to become a world class education system and prepare students for college and careers.”  </w:t>
      </w:r>
    </w:p>
    <w:p w:rsidR="007637ED" w:rsidRDefault="00423F5B" w:rsidP="00423F5B">
      <w:pPr>
        <w:ind w:firstLine="720"/>
        <w:jc w:val="both"/>
      </w:pPr>
      <w:r>
        <w:br/>
      </w:r>
      <w:r w:rsidR="005C31A4">
        <w:t>The four public hearings will take place as follows:</w:t>
      </w:r>
    </w:p>
    <w:p w:rsidR="007637ED" w:rsidRDefault="007637ED" w:rsidP="005C31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5490"/>
        <w:gridCol w:w="1890"/>
      </w:tblGrid>
      <w:tr w:rsidR="004612EA" w:rsidTr="00A576EB">
        <w:tc>
          <w:tcPr>
            <w:tcW w:w="2178" w:type="dxa"/>
            <w:shd w:val="clear" w:color="auto" w:fill="auto"/>
          </w:tcPr>
          <w:p w:rsidR="004612EA" w:rsidRPr="00B41F08" w:rsidRDefault="004612EA" w:rsidP="00904EF5">
            <w:pPr>
              <w:rPr>
                <w:b/>
              </w:rPr>
            </w:pPr>
            <w:r w:rsidRPr="00B41F08">
              <w:rPr>
                <w:b/>
              </w:rPr>
              <w:t>Date</w:t>
            </w:r>
          </w:p>
        </w:tc>
        <w:tc>
          <w:tcPr>
            <w:tcW w:w="5490" w:type="dxa"/>
            <w:shd w:val="clear" w:color="auto" w:fill="auto"/>
          </w:tcPr>
          <w:p w:rsidR="004612EA" w:rsidRPr="00B41F08" w:rsidRDefault="004612EA" w:rsidP="00904EF5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890" w:type="dxa"/>
            <w:shd w:val="clear" w:color="auto" w:fill="auto"/>
          </w:tcPr>
          <w:p w:rsidR="004612EA" w:rsidRPr="00B41F08" w:rsidRDefault="004612EA" w:rsidP="00904EF5">
            <w:pPr>
              <w:rPr>
                <w:b/>
              </w:rPr>
            </w:pPr>
            <w:r w:rsidRPr="00B41F08">
              <w:rPr>
                <w:b/>
              </w:rPr>
              <w:t>Time</w:t>
            </w:r>
          </w:p>
        </w:tc>
      </w:tr>
      <w:tr w:rsidR="004612EA" w:rsidTr="00A576EB">
        <w:tc>
          <w:tcPr>
            <w:tcW w:w="2178" w:type="dxa"/>
            <w:shd w:val="clear" w:color="auto" w:fill="auto"/>
          </w:tcPr>
          <w:p w:rsidR="002255B1" w:rsidRDefault="002255B1" w:rsidP="00904EF5"/>
          <w:p w:rsidR="004612EA" w:rsidRDefault="004612EA" w:rsidP="00904EF5">
            <w:r>
              <w:t>September 14, 2017</w:t>
            </w:r>
          </w:p>
        </w:tc>
        <w:tc>
          <w:tcPr>
            <w:tcW w:w="5490" w:type="dxa"/>
            <w:shd w:val="clear" w:color="auto" w:fill="auto"/>
          </w:tcPr>
          <w:p w:rsidR="002255B1" w:rsidRDefault="002255B1" w:rsidP="00904EF5"/>
          <w:p w:rsidR="004612EA" w:rsidRDefault="00A10EF9" w:rsidP="00904EF5">
            <w:r>
              <w:t>Stevensville Middle School</w:t>
            </w:r>
          </w:p>
          <w:p w:rsidR="00A10EF9" w:rsidRPr="00A10EF9" w:rsidRDefault="00C120C4" w:rsidP="00A10EF9">
            <w:r>
              <w:t>610 Main Street</w:t>
            </w:r>
            <w:r w:rsidR="00A10EF9" w:rsidRPr="00A10EF9">
              <w:t xml:space="preserve"> </w:t>
            </w:r>
          </w:p>
          <w:p w:rsidR="00A10EF9" w:rsidRDefault="00A10EF9" w:rsidP="00A10EF9">
            <w:r w:rsidRPr="00A10EF9">
              <w:t>Stevensville, MD 21666</w:t>
            </w:r>
          </w:p>
          <w:p w:rsidR="002255B1" w:rsidRDefault="002255B1" w:rsidP="00A10EF9"/>
        </w:tc>
        <w:tc>
          <w:tcPr>
            <w:tcW w:w="1890" w:type="dxa"/>
            <w:shd w:val="clear" w:color="auto" w:fill="auto"/>
          </w:tcPr>
          <w:p w:rsidR="002255B1" w:rsidRDefault="002255B1" w:rsidP="00904EF5"/>
          <w:p w:rsidR="004612EA" w:rsidRDefault="00B9039C" w:rsidP="00904EF5">
            <w:r>
              <w:t>6:30-8:30</w:t>
            </w:r>
            <w:r w:rsidR="004612EA">
              <w:t xml:space="preserve"> p</w:t>
            </w:r>
            <w:r w:rsidR="00A576EB">
              <w:t>.</w:t>
            </w:r>
            <w:r w:rsidR="004612EA">
              <w:t>m</w:t>
            </w:r>
            <w:r w:rsidR="00A576EB">
              <w:t>.</w:t>
            </w:r>
          </w:p>
        </w:tc>
      </w:tr>
      <w:tr w:rsidR="004612EA" w:rsidTr="00A576EB">
        <w:tc>
          <w:tcPr>
            <w:tcW w:w="2178" w:type="dxa"/>
            <w:shd w:val="clear" w:color="auto" w:fill="auto"/>
          </w:tcPr>
          <w:p w:rsidR="002255B1" w:rsidRDefault="002255B1" w:rsidP="00904EF5"/>
          <w:p w:rsidR="004612EA" w:rsidRDefault="004612EA" w:rsidP="00904EF5">
            <w:r>
              <w:t>September 28, 2017</w:t>
            </w:r>
          </w:p>
        </w:tc>
        <w:tc>
          <w:tcPr>
            <w:tcW w:w="5490" w:type="dxa"/>
            <w:shd w:val="clear" w:color="auto" w:fill="auto"/>
          </w:tcPr>
          <w:p w:rsidR="002255B1" w:rsidRDefault="002255B1" w:rsidP="00904EF5"/>
          <w:p w:rsidR="004612EA" w:rsidRDefault="002255B1" w:rsidP="00904EF5">
            <w:r>
              <w:t xml:space="preserve">LYNX </w:t>
            </w:r>
            <w:r w:rsidR="000327A2">
              <w:t xml:space="preserve">at Frederick </w:t>
            </w:r>
            <w:r>
              <w:t>High School</w:t>
            </w:r>
          </w:p>
          <w:p w:rsidR="000327A2" w:rsidRPr="000327A2" w:rsidRDefault="000327A2" w:rsidP="000327A2">
            <w:r w:rsidRPr="000327A2">
              <w:t>650 Carroll Parkway</w:t>
            </w:r>
            <w:r w:rsidRPr="000327A2">
              <w:br/>
              <w:t>Frederick, MD 21701</w:t>
            </w:r>
          </w:p>
          <w:p w:rsidR="002255B1" w:rsidRDefault="002255B1" w:rsidP="00904EF5"/>
        </w:tc>
        <w:tc>
          <w:tcPr>
            <w:tcW w:w="1890" w:type="dxa"/>
            <w:shd w:val="clear" w:color="auto" w:fill="auto"/>
          </w:tcPr>
          <w:p w:rsidR="002255B1" w:rsidRDefault="002255B1" w:rsidP="00904EF5"/>
          <w:p w:rsidR="004612EA" w:rsidRDefault="00B9039C" w:rsidP="00904EF5">
            <w:r>
              <w:t>6:30-8:30 p</w:t>
            </w:r>
            <w:r w:rsidR="00A576EB">
              <w:t>.</w:t>
            </w:r>
            <w:r>
              <w:t>m</w:t>
            </w:r>
            <w:r w:rsidR="00A576EB">
              <w:t>.</w:t>
            </w:r>
          </w:p>
        </w:tc>
      </w:tr>
      <w:tr w:rsidR="004612EA" w:rsidTr="00A576EB">
        <w:tc>
          <w:tcPr>
            <w:tcW w:w="2178" w:type="dxa"/>
            <w:shd w:val="clear" w:color="auto" w:fill="auto"/>
          </w:tcPr>
          <w:p w:rsidR="002255B1" w:rsidRDefault="002255B1" w:rsidP="00904EF5"/>
          <w:p w:rsidR="004612EA" w:rsidRDefault="004612EA" w:rsidP="00904EF5">
            <w:r>
              <w:t>October 12, 2017</w:t>
            </w:r>
          </w:p>
        </w:tc>
        <w:tc>
          <w:tcPr>
            <w:tcW w:w="5490" w:type="dxa"/>
            <w:shd w:val="clear" w:color="auto" w:fill="auto"/>
          </w:tcPr>
          <w:p w:rsidR="002255B1" w:rsidRDefault="002255B1" w:rsidP="002C5C82"/>
          <w:p w:rsidR="002C5C82" w:rsidRPr="002C5C82" w:rsidRDefault="002C5C82" w:rsidP="002C5C82">
            <w:r w:rsidRPr="002C5C82">
              <w:t>Baltimore Polytechnic Institute</w:t>
            </w:r>
          </w:p>
          <w:p w:rsidR="002C5C82" w:rsidRDefault="002C5C82" w:rsidP="002C5C82">
            <w:r w:rsidRPr="002C5C82">
              <w:t>1400 W. Cold Spring Lane</w:t>
            </w:r>
          </w:p>
          <w:p w:rsidR="004612EA" w:rsidRDefault="002C5C82" w:rsidP="002C5C82">
            <w:r w:rsidRPr="002C5C82">
              <w:t>Baltimore, MD 21209</w:t>
            </w:r>
          </w:p>
          <w:p w:rsidR="002255B1" w:rsidRDefault="002255B1" w:rsidP="002C5C82"/>
        </w:tc>
        <w:tc>
          <w:tcPr>
            <w:tcW w:w="1890" w:type="dxa"/>
            <w:shd w:val="clear" w:color="auto" w:fill="auto"/>
          </w:tcPr>
          <w:p w:rsidR="002255B1" w:rsidRDefault="002255B1" w:rsidP="00904EF5"/>
          <w:p w:rsidR="004612EA" w:rsidRDefault="00B9039C" w:rsidP="00904EF5">
            <w:r>
              <w:t>6:30-8:30 p</w:t>
            </w:r>
            <w:r w:rsidR="00A576EB">
              <w:t>.</w:t>
            </w:r>
            <w:r>
              <w:t>m</w:t>
            </w:r>
            <w:r w:rsidR="00A576EB">
              <w:t>.</w:t>
            </w:r>
          </w:p>
        </w:tc>
      </w:tr>
      <w:tr w:rsidR="004612EA" w:rsidTr="00A576EB">
        <w:tc>
          <w:tcPr>
            <w:tcW w:w="2178" w:type="dxa"/>
            <w:shd w:val="clear" w:color="auto" w:fill="auto"/>
          </w:tcPr>
          <w:p w:rsidR="002255B1" w:rsidRDefault="002255B1" w:rsidP="00904EF5"/>
          <w:p w:rsidR="004612EA" w:rsidRDefault="004612EA" w:rsidP="00904EF5">
            <w:r>
              <w:t>October 25, 2017</w:t>
            </w:r>
          </w:p>
        </w:tc>
        <w:tc>
          <w:tcPr>
            <w:tcW w:w="5490" w:type="dxa"/>
            <w:shd w:val="clear" w:color="auto" w:fill="auto"/>
          </w:tcPr>
          <w:p w:rsidR="002255B1" w:rsidRDefault="002255B1" w:rsidP="00904EF5"/>
          <w:p w:rsidR="004612EA" w:rsidRDefault="00686A89" w:rsidP="00904EF5">
            <w:r>
              <w:t>Largo High School</w:t>
            </w:r>
          </w:p>
          <w:p w:rsidR="000448E9" w:rsidRDefault="000448E9" w:rsidP="00904EF5">
            <w:r>
              <w:t>505 Largo Road</w:t>
            </w:r>
          </w:p>
          <w:p w:rsidR="000448E9" w:rsidRDefault="000448E9" w:rsidP="00904EF5">
            <w:r>
              <w:t>Upper Marlboro, MD 20774</w:t>
            </w:r>
          </w:p>
          <w:p w:rsidR="002255B1" w:rsidRDefault="002255B1" w:rsidP="000448E9"/>
        </w:tc>
        <w:tc>
          <w:tcPr>
            <w:tcW w:w="1890" w:type="dxa"/>
            <w:shd w:val="clear" w:color="auto" w:fill="auto"/>
          </w:tcPr>
          <w:p w:rsidR="002255B1" w:rsidRDefault="002255B1" w:rsidP="00904EF5"/>
          <w:p w:rsidR="004612EA" w:rsidRDefault="00B9039C" w:rsidP="00904EF5">
            <w:r>
              <w:t>6:30-8:30 p</w:t>
            </w:r>
            <w:r w:rsidR="00A576EB">
              <w:t>.</w:t>
            </w:r>
            <w:r>
              <w:t>m</w:t>
            </w:r>
            <w:r w:rsidR="00A576EB">
              <w:t>.</w:t>
            </w:r>
          </w:p>
        </w:tc>
      </w:tr>
    </w:tbl>
    <w:p w:rsidR="007637ED" w:rsidRDefault="007637ED" w:rsidP="00904EF5"/>
    <w:p w:rsidR="00A163BE" w:rsidRDefault="00085991" w:rsidP="00B41F08">
      <w:pPr>
        <w:ind w:firstLine="720"/>
        <w:jc w:val="both"/>
      </w:pPr>
      <w:r>
        <w:t>Individuals</w:t>
      </w:r>
      <w:r w:rsidR="00364202" w:rsidRPr="00364202">
        <w:t xml:space="preserve"> who wish to testify </w:t>
      </w:r>
      <w:r w:rsidR="00423F5B">
        <w:t>are asked to</w:t>
      </w:r>
      <w:r w:rsidR="00364202" w:rsidRPr="00364202">
        <w:t xml:space="preserve"> </w:t>
      </w:r>
      <w:r w:rsidR="00D16255">
        <w:t xml:space="preserve">sign up by </w:t>
      </w:r>
      <w:r w:rsidR="00004430">
        <w:t xml:space="preserve">either </w:t>
      </w:r>
      <w:r w:rsidR="00D16255">
        <w:t>emailing</w:t>
      </w:r>
      <w:r>
        <w:t xml:space="preserve"> </w:t>
      </w:r>
      <w:r w:rsidRPr="00921DB7">
        <w:rPr>
          <w:u w:val="single"/>
        </w:rPr>
        <w:t>PreK</w:t>
      </w:r>
      <w:r w:rsidRPr="00921DB7">
        <w:rPr>
          <w:u w:val="single"/>
        </w:rPr>
        <w:noBreakHyphen/>
      </w:r>
      <w:r w:rsidR="00364202" w:rsidRPr="00921DB7">
        <w:rPr>
          <w:u w:val="single"/>
        </w:rPr>
        <w:t>12InnovationandExcellenceCommission@mlis.state.md.us</w:t>
      </w:r>
      <w:r w:rsidR="00364202" w:rsidRPr="00364202">
        <w:t xml:space="preserve"> or call</w:t>
      </w:r>
      <w:r w:rsidR="00D16255">
        <w:t>ing</w:t>
      </w:r>
      <w:r w:rsidR="00364202" w:rsidRPr="00364202">
        <w:t xml:space="preserve"> Mindy McConville</w:t>
      </w:r>
      <w:r w:rsidR="00D16255">
        <w:t xml:space="preserve"> or Kim Landry</w:t>
      </w:r>
      <w:r w:rsidR="00364202" w:rsidRPr="00364202">
        <w:t xml:space="preserve"> at (410) 946-5510</w:t>
      </w:r>
      <w:r w:rsidR="00B41F08">
        <w:t xml:space="preserve"> or (3</w:t>
      </w:r>
      <w:r>
        <w:t>01) 970</w:t>
      </w:r>
      <w:r w:rsidRPr="00364202">
        <w:t>-5510</w:t>
      </w:r>
      <w:r>
        <w:t xml:space="preserve"> by </w:t>
      </w:r>
      <w:r w:rsidRPr="00085991">
        <w:rPr>
          <w:b/>
        </w:rPr>
        <w:t>NOON</w:t>
      </w:r>
      <w:r>
        <w:t xml:space="preserve"> on the day of the hearing</w:t>
      </w:r>
      <w:r w:rsidR="00B41F08">
        <w:t xml:space="preserve">.  </w:t>
      </w:r>
      <w:r w:rsidR="00A163BE">
        <w:t xml:space="preserve">Please </w:t>
      </w:r>
      <w:r>
        <w:t>provide</w:t>
      </w:r>
      <w:r w:rsidR="00A163BE">
        <w:t xml:space="preserve"> the following information: </w:t>
      </w:r>
      <w:r>
        <w:t xml:space="preserve"> (1) name</w:t>
      </w:r>
      <w:r w:rsidR="002255B1">
        <w:t xml:space="preserve"> and contact information</w:t>
      </w:r>
      <w:r>
        <w:t>;</w:t>
      </w:r>
      <w:r w:rsidR="00A163BE">
        <w:t xml:space="preserve"> </w:t>
      </w:r>
      <w:r>
        <w:t>(</w:t>
      </w:r>
      <w:r w:rsidR="00A163BE">
        <w:t>2) location/date of the meeti</w:t>
      </w:r>
      <w:r>
        <w:t>ng for which you are signing up;</w:t>
      </w:r>
      <w:r w:rsidR="00A163BE">
        <w:t xml:space="preserve"> and </w:t>
      </w:r>
      <w:r>
        <w:t>(</w:t>
      </w:r>
      <w:r w:rsidR="00A163BE">
        <w:t xml:space="preserve">3) if you are speaking on behalf of a group, please include the name of the group.  </w:t>
      </w:r>
      <w:r w:rsidR="00921DB7">
        <w:t>If you a</w:t>
      </w:r>
      <w:r>
        <w:t>re not able to sign up in advance, s</w:t>
      </w:r>
      <w:r w:rsidR="004612EA">
        <w:t xml:space="preserve">ignup sheets will be available at the hearing location beginning at </w:t>
      </w:r>
      <w:r w:rsidR="00C9037E">
        <w:t>6</w:t>
      </w:r>
      <w:r>
        <w:t>:</w:t>
      </w:r>
      <w:r w:rsidR="00C9037E">
        <w:t>0</w:t>
      </w:r>
      <w:r w:rsidR="000632B8">
        <w:t>0</w:t>
      </w:r>
      <w:r w:rsidR="004612EA">
        <w:t xml:space="preserve"> p</w:t>
      </w:r>
      <w:r w:rsidR="00C120C4">
        <w:t>.</w:t>
      </w:r>
      <w:r w:rsidR="004612EA">
        <w:t xml:space="preserve">m.  </w:t>
      </w:r>
    </w:p>
    <w:p w:rsidR="00A163BE" w:rsidRDefault="00A163BE" w:rsidP="00B41F08">
      <w:pPr>
        <w:ind w:firstLine="720"/>
        <w:jc w:val="both"/>
      </w:pPr>
    </w:p>
    <w:p w:rsidR="004612EA" w:rsidRDefault="002B1EE6" w:rsidP="00C120C4">
      <w:pPr>
        <w:ind w:firstLine="720"/>
        <w:jc w:val="both"/>
      </w:pPr>
      <w:r>
        <w:t>While testimony will generally be limited to 3 minutes per person, the Chair has discretion to make adjustments depending on how many people sign up.</w:t>
      </w:r>
      <w:r w:rsidR="00EE0998">
        <w:t xml:space="preserve">  </w:t>
      </w:r>
      <w:r w:rsidR="005C31A4">
        <w:t>While it</w:t>
      </w:r>
      <w:r w:rsidR="00D16255">
        <w:t xml:space="preserve"> is not necessary to</w:t>
      </w:r>
      <w:r w:rsidR="005C31A4">
        <w:t xml:space="preserve"> bring a written statement, </w:t>
      </w:r>
      <w:r w:rsidR="00D16255">
        <w:t xml:space="preserve">if you do, </w:t>
      </w:r>
      <w:r w:rsidR="00364202">
        <w:t>please bring 40</w:t>
      </w:r>
      <w:r w:rsidR="00364202" w:rsidRPr="00364202">
        <w:t xml:space="preserve"> copies </w:t>
      </w:r>
      <w:r w:rsidR="00364202">
        <w:t xml:space="preserve">with you to the hearing.  Staff will collect and distribute </w:t>
      </w:r>
      <w:r w:rsidR="00EC56A6">
        <w:t xml:space="preserve">it </w:t>
      </w:r>
      <w:r w:rsidR="00364202">
        <w:t xml:space="preserve">to the commission members. </w:t>
      </w:r>
      <w:r w:rsidR="0058702F">
        <w:t xml:space="preserve"> Please note that the hearing will be recorded and posted to the Commission’s web</w:t>
      </w:r>
      <w:r w:rsidR="00A576EB">
        <w:t xml:space="preserve"> </w:t>
      </w:r>
      <w:r w:rsidR="0058702F">
        <w:t>page.</w:t>
      </w:r>
      <w:r w:rsidR="00B9039C">
        <w:t xml:space="preserve">  </w:t>
      </w:r>
      <w:r w:rsidR="004612EA">
        <w:t xml:space="preserve">If you are unable to attend but wish to submit written testimony, you may email your </w:t>
      </w:r>
      <w:r w:rsidR="00085991">
        <w:t>testimony</w:t>
      </w:r>
      <w:r w:rsidR="004612EA">
        <w:t xml:space="preserve"> to the email address listed above.  </w:t>
      </w:r>
    </w:p>
    <w:p w:rsidR="00B9039C" w:rsidRDefault="00B9039C" w:rsidP="00C120C4">
      <w:pPr>
        <w:ind w:firstLine="720"/>
        <w:jc w:val="both"/>
      </w:pPr>
    </w:p>
    <w:p w:rsidR="002B6323" w:rsidRDefault="00423F5B" w:rsidP="00423F5B">
      <w:pPr>
        <w:ind w:firstLine="720"/>
        <w:jc w:val="both"/>
      </w:pPr>
      <w:r>
        <w:t>The Commission was formed through legislation in 2016 to make recommendations that enhance the ad</w:t>
      </w:r>
      <w:r w:rsidR="00EC56A6">
        <w:t>equacy and equity of State preK</w:t>
      </w:r>
      <w:r w:rsidR="007561EC">
        <w:t>-</w:t>
      </w:r>
      <w:r>
        <w:t>12 funding and the availability of innovative educational opportunities that will prepare students for postsecondary education and the workforce in the 21</w:t>
      </w:r>
      <w:r w:rsidRPr="00423F5B">
        <w:rPr>
          <w:vertAlign w:val="superscript"/>
        </w:rPr>
        <w:t>st</w:t>
      </w:r>
      <w:r>
        <w:t xml:space="preserve"> century, including examining the “Thornton” formulas established in 2002 and making recommendations to update them.  </w:t>
      </w:r>
      <w:r w:rsidR="00085A5E">
        <w:t>More information about the Commission</w:t>
      </w:r>
      <w:r w:rsidR="00EE0998">
        <w:t xml:space="preserve"> and the topics it is exploring</w:t>
      </w:r>
      <w:r w:rsidR="00904EF5">
        <w:t xml:space="preserve"> </w:t>
      </w:r>
      <w:r w:rsidR="00D16255">
        <w:t xml:space="preserve">can be found on the Commission’s </w:t>
      </w:r>
      <w:hyperlink r:id="rId6" w:history="1">
        <w:r w:rsidR="00D16255">
          <w:rPr>
            <w:rStyle w:val="Hyperlink"/>
          </w:rPr>
          <w:t>web</w:t>
        </w:r>
        <w:r w:rsidR="00A576EB">
          <w:rPr>
            <w:rStyle w:val="Hyperlink"/>
          </w:rPr>
          <w:t xml:space="preserve"> </w:t>
        </w:r>
        <w:r w:rsidR="00D16255">
          <w:rPr>
            <w:rStyle w:val="Hyperlink"/>
          </w:rPr>
          <w:t>p</w:t>
        </w:r>
        <w:r w:rsidR="00D16255">
          <w:rPr>
            <w:rStyle w:val="Hyperlink"/>
          </w:rPr>
          <w:t>age</w:t>
        </w:r>
      </w:hyperlink>
      <w:r w:rsidR="00EE0998">
        <w:t xml:space="preserve"> at </w:t>
      </w:r>
      <w:hyperlink r:id="rId7" w:history="1">
        <w:r w:rsidR="00EE0998" w:rsidRPr="00B61D51">
          <w:rPr>
            <w:rStyle w:val="Hyperlink"/>
          </w:rPr>
          <w:t>http://mgaleg.maryland.gov/webmga/frmMain.aspx?pid=cmt</w:t>
        </w:r>
        <w:r w:rsidR="00EE0998" w:rsidRPr="00B61D51">
          <w:rPr>
            <w:rStyle w:val="Hyperlink"/>
          </w:rPr>
          <w:t>e</w:t>
        </w:r>
        <w:r w:rsidR="00EE0998" w:rsidRPr="00B61D51">
          <w:rPr>
            <w:rStyle w:val="Hyperlink"/>
          </w:rPr>
          <w:t>page&amp;tab=subject7&amp;id=IEE&amp;stab=01</w:t>
        </w:r>
      </w:hyperlink>
      <w:r w:rsidR="00EE0998">
        <w:t>.</w:t>
      </w:r>
    </w:p>
    <w:p w:rsidR="00EE0998" w:rsidRDefault="00EE0998" w:rsidP="00C120C4">
      <w:pPr>
        <w:ind w:firstLine="720"/>
        <w:jc w:val="both"/>
      </w:pPr>
    </w:p>
    <w:p w:rsidR="00EE0998" w:rsidRDefault="00EE0998" w:rsidP="00C120C4">
      <w:pPr>
        <w:ind w:firstLine="720"/>
        <w:jc w:val="both"/>
      </w:pPr>
    </w:p>
    <w:p w:rsidR="00C9037E" w:rsidRDefault="00C9037E" w:rsidP="00C120C4">
      <w:pPr>
        <w:ind w:firstLine="720"/>
        <w:jc w:val="both"/>
      </w:pPr>
    </w:p>
    <w:p w:rsidR="00C9037E" w:rsidRDefault="00C9037E" w:rsidP="00C120C4">
      <w:pPr>
        <w:ind w:firstLine="720"/>
        <w:jc w:val="both"/>
      </w:pPr>
    </w:p>
    <w:p w:rsidR="00C9037E" w:rsidRDefault="00C9037E" w:rsidP="007561EC">
      <w:pPr>
        <w:jc w:val="center"/>
      </w:pPr>
      <w:r>
        <w:t>###</w:t>
      </w:r>
    </w:p>
    <w:sectPr w:rsidR="00C9037E" w:rsidSect="00F017E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47320"/>
    <w:multiLevelType w:val="hybridMultilevel"/>
    <w:tmpl w:val="BC000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6A"/>
    <w:rsid w:val="00004430"/>
    <w:rsid w:val="000327A2"/>
    <w:rsid w:val="00033181"/>
    <w:rsid w:val="000448E9"/>
    <w:rsid w:val="000616A3"/>
    <w:rsid w:val="000632B8"/>
    <w:rsid w:val="00072395"/>
    <w:rsid w:val="000855B3"/>
    <w:rsid w:val="00085991"/>
    <w:rsid w:val="00085A5E"/>
    <w:rsid w:val="000949B0"/>
    <w:rsid w:val="000C476D"/>
    <w:rsid w:val="000C64AC"/>
    <w:rsid w:val="000D1DE7"/>
    <w:rsid w:val="000D1E71"/>
    <w:rsid w:val="001258D0"/>
    <w:rsid w:val="00133D45"/>
    <w:rsid w:val="00162D80"/>
    <w:rsid w:val="00162FA0"/>
    <w:rsid w:val="00177BB6"/>
    <w:rsid w:val="00181E79"/>
    <w:rsid w:val="001B5230"/>
    <w:rsid w:val="001C1360"/>
    <w:rsid w:val="001C43AE"/>
    <w:rsid w:val="001C66C8"/>
    <w:rsid w:val="001D5589"/>
    <w:rsid w:val="0020317A"/>
    <w:rsid w:val="00213A4D"/>
    <w:rsid w:val="00224A2B"/>
    <w:rsid w:val="00225091"/>
    <w:rsid w:val="002255B1"/>
    <w:rsid w:val="0026568A"/>
    <w:rsid w:val="00277360"/>
    <w:rsid w:val="002B1EE6"/>
    <w:rsid w:val="002B6323"/>
    <w:rsid w:val="002C5C82"/>
    <w:rsid w:val="002C73F5"/>
    <w:rsid w:val="00304FDF"/>
    <w:rsid w:val="0031088E"/>
    <w:rsid w:val="00317633"/>
    <w:rsid w:val="00327BA0"/>
    <w:rsid w:val="0034218F"/>
    <w:rsid w:val="00364202"/>
    <w:rsid w:val="00381D33"/>
    <w:rsid w:val="003977E0"/>
    <w:rsid w:val="003B10E3"/>
    <w:rsid w:val="003B4819"/>
    <w:rsid w:val="003C2E61"/>
    <w:rsid w:val="003D261C"/>
    <w:rsid w:val="003D638A"/>
    <w:rsid w:val="00423F5B"/>
    <w:rsid w:val="004241E1"/>
    <w:rsid w:val="00434C84"/>
    <w:rsid w:val="004509F2"/>
    <w:rsid w:val="004612EA"/>
    <w:rsid w:val="0048679B"/>
    <w:rsid w:val="004B6A6C"/>
    <w:rsid w:val="004C5B32"/>
    <w:rsid w:val="00511170"/>
    <w:rsid w:val="00530621"/>
    <w:rsid w:val="005352F0"/>
    <w:rsid w:val="00557825"/>
    <w:rsid w:val="00574F16"/>
    <w:rsid w:val="0058702F"/>
    <w:rsid w:val="005C31A4"/>
    <w:rsid w:val="005D1770"/>
    <w:rsid w:val="005D5D85"/>
    <w:rsid w:val="005E2ED9"/>
    <w:rsid w:val="005F184E"/>
    <w:rsid w:val="006021E3"/>
    <w:rsid w:val="00614799"/>
    <w:rsid w:val="006154AF"/>
    <w:rsid w:val="00615CB3"/>
    <w:rsid w:val="00624950"/>
    <w:rsid w:val="00631ACB"/>
    <w:rsid w:val="00661B3F"/>
    <w:rsid w:val="00686A89"/>
    <w:rsid w:val="006E0044"/>
    <w:rsid w:val="006F2D62"/>
    <w:rsid w:val="006F4B46"/>
    <w:rsid w:val="007076B7"/>
    <w:rsid w:val="007160CA"/>
    <w:rsid w:val="00721F1F"/>
    <w:rsid w:val="00730E41"/>
    <w:rsid w:val="00732E9C"/>
    <w:rsid w:val="007561EC"/>
    <w:rsid w:val="007637ED"/>
    <w:rsid w:val="007C4E3C"/>
    <w:rsid w:val="007D0C4F"/>
    <w:rsid w:val="007E6137"/>
    <w:rsid w:val="007F5279"/>
    <w:rsid w:val="007F62D0"/>
    <w:rsid w:val="00801483"/>
    <w:rsid w:val="008208A4"/>
    <w:rsid w:val="00855BC0"/>
    <w:rsid w:val="00863500"/>
    <w:rsid w:val="0087137A"/>
    <w:rsid w:val="008B072D"/>
    <w:rsid w:val="008B6E3A"/>
    <w:rsid w:val="008B6E6B"/>
    <w:rsid w:val="008C086A"/>
    <w:rsid w:val="008D0252"/>
    <w:rsid w:val="008F1077"/>
    <w:rsid w:val="008F1D11"/>
    <w:rsid w:val="00904EF5"/>
    <w:rsid w:val="00921DB7"/>
    <w:rsid w:val="009520CF"/>
    <w:rsid w:val="00953897"/>
    <w:rsid w:val="00954A06"/>
    <w:rsid w:val="009872DB"/>
    <w:rsid w:val="00994BAC"/>
    <w:rsid w:val="009C3363"/>
    <w:rsid w:val="009E419E"/>
    <w:rsid w:val="009E64DD"/>
    <w:rsid w:val="00A00F5C"/>
    <w:rsid w:val="00A10EF9"/>
    <w:rsid w:val="00A163BE"/>
    <w:rsid w:val="00A301FB"/>
    <w:rsid w:val="00A37B5B"/>
    <w:rsid w:val="00A576EB"/>
    <w:rsid w:val="00A57765"/>
    <w:rsid w:val="00A74FD3"/>
    <w:rsid w:val="00A85B07"/>
    <w:rsid w:val="00A93B8E"/>
    <w:rsid w:val="00A96A14"/>
    <w:rsid w:val="00AA5DFC"/>
    <w:rsid w:val="00AA7F7E"/>
    <w:rsid w:val="00AB2161"/>
    <w:rsid w:val="00AB72A8"/>
    <w:rsid w:val="00AE238A"/>
    <w:rsid w:val="00B0366F"/>
    <w:rsid w:val="00B25421"/>
    <w:rsid w:val="00B41F08"/>
    <w:rsid w:val="00B53AEF"/>
    <w:rsid w:val="00B57BA7"/>
    <w:rsid w:val="00B71D97"/>
    <w:rsid w:val="00B856B1"/>
    <w:rsid w:val="00B9039C"/>
    <w:rsid w:val="00BC1D74"/>
    <w:rsid w:val="00C120C4"/>
    <w:rsid w:val="00C553E5"/>
    <w:rsid w:val="00C66E26"/>
    <w:rsid w:val="00C83AA0"/>
    <w:rsid w:val="00C9037E"/>
    <w:rsid w:val="00CA56B2"/>
    <w:rsid w:val="00CC3D95"/>
    <w:rsid w:val="00D018BD"/>
    <w:rsid w:val="00D16255"/>
    <w:rsid w:val="00D41C8D"/>
    <w:rsid w:val="00D44D0A"/>
    <w:rsid w:val="00D64986"/>
    <w:rsid w:val="00DA1A77"/>
    <w:rsid w:val="00DC5828"/>
    <w:rsid w:val="00DC660C"/>
    <w:rsid w:val="00DF0B7C"/>
    <w:rsid w:val="00E00EF9"/>
    <w:rsid w:val="00E37949"/>
    <w:rsid w:val="00E4136F"/>
    <w:rsid w:val="00E83B36"/>
    <w:rsid w:val="00E840F8"/>
    <w:rsid w:val="00E8529A"/>
    <w:rsid w:val="00E87C4E"/>
    <w:rsid w:val="00EB71F7"/>
    <w:rsid w:val="00EC56A6"/>
    <w:rsid w:val="00EE00AB"/>
    <w:rsid w:val="00EE0998"/>
    <w:rsid w:val="00EE11B5"/>
    <w:rsid w:val="00EE5951"/>
    <w:rsid w:val="00EF406F"/>
    <w:rsid w:val="00F017E5"/>
    <w:rsid w:val="00F23D13"/>
    <w:rsid w:val="00F434D0"/>
    <w:rsid w:val="00F509FF"/>
    <w:rsid w:val="00F652F6"/>
    <w:rsid w:val="00FB0597"/>
    <w:rsid w:val="00FD1DA2"/>
    <w:rsid w:val="00FD5239"/>
    <w:rsid w:val="00FE31C1"/>
    <w:rsid w:val="00FF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B6323"/>
    <w:rPr>
      <w:color w:val="0000FF"/>
      <w:u w:val="single"/>
    </w:rPr>
  </w:style>
  <w:style w:type="paragraph" w:styleId="BalloonText">
    <w:name w:val="Balloon Text"/>
    <w:basedOn w:val="Normal"/>
    <w:semiHidden/>
    <w:rsid w:val="007160C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F434D0"/>
    <w:pPr>
      <w:jc w:val="center"/>
    </w:pPr>
    <w:rPr>
      <w:b/>
      <w:smallCaps/>
      <w:szCs w:val="20"/>
    </w:rPr>
  </w:style>
  <w:style w:type="table" w:styleId="TableGrid">
    <w:name w:val="Table Grid"/>
    <w:basedOn w:val="TableNormal"/>
    <w:rsid w:val="00763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D16255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B903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B6323"/>
    <w:rPr>
      <w:color w:val="0000FF"/>
      <w:u w:val="single"/>
    </w:rPr>
  </w:style>
  <w:style w:type="paragraph" w:styleId="BalloonText">
    <w:name w:val="Balloon Text"/>
    <w:basedOn w:val="Normal"/>
    <w:semiHidden/>
    <w:rsid w:val="007160C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F434D0"/>
    <w:pPr>
      <w:jc w:val="center"/>
    </w:pPr>
    <w:rPr>
      <w:b/>
      <w:smallCaps/>
      <w:szCs w:val="20"/>
    </w:rPr>
  </w:style>
  <w:style w:type="table" w:styleId="TableGrid">
    <w:name w:val="Table Grid"/>
    <w:basedOn w:val="TableNormal"/>
    <w:rsid w:val="00763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D16255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B903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galeg.maryland.gov/webmga/frmMain.aspx?pid=cmtepage&amp;tab=subject7&amp;id=IEE&amp;stab=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galeg.maryland.gov/webmga/frmMain.aspx?pid=cmtepage&amp;tab=subject7&amp;id=IEE&amp;stab=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MGA</Company>
  <LinksUpToDate>false</LinksUpToDate>
  <CharactersWithSpaces>3664</CharactersWithSpaces>
  <SharedDoc>false</SharedDoc>
  <HLinks>
    <vt:vector size="12" baseType="variant">
      <vt:variant>
        <vt:i4>7995514</vt:i4>
      </vt:variant>
      <vt:variant>
        <vt:i4>3</vt:i4>
      </vt:variant>
      <vt:variant>
        <vt:i4>0</vt:i4>
      </vt:variant>
      <vt:variant>
        <vt:i4>5</vt:i4>
      </vt:variant>
      <vt:variant>
        <vt:lpwstr>http://mgaleg.maryland.gov/webmga/frmMain.aspx?pid=cmtepage&amp;tab=subject7&amp;id=IEE&amp;stab=01</vt:lpwstr>
      </vt:variant>
      <vt:variant>
        <vt:lpwstr/>
      </vt:variant>
      <vt:variant>
        <vt:i4>7995514</vt:i4>
      </vt:variant>
      <vt:variant>
        <vt:i4>0</vt:i4>
      </vt:variant>
      <vt:variant>
        <vt:i4>0</vt:i4>
      </vt:variant>
      <vt:variant>
        <vt:i4>5</vt:i4>
      </vt:variant>
      <vt:variant>
        <vt:lpwstr>http://mgaleg.maryland.gov/webmga/frmMain.aspx?pid=cmtepage&amp;tab=subject7&amp;id=IEE&amp;stab=01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Erika</dc:creator>
  <cp:lastModifiedBy>Herman</cp:lastModifiedBy>
  <cp:revision>2</cp:revision>
  <cp:lastPrinted>2017-09-06T14:30:00Z</cp:lastPrinted>
  <dcterms:created xsi:type="dcterms:W3CDTF">2017-09-24T17:45:00Z</dcterms:created>
  <dcterms:modified xsi:type="dcterms:W3CDTF">2017-09-24T17:45:00Z</dcterms:modified>
</cp:coreProperties>
</file>