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601" w:rsidRDefault="00F44601" w:rsidP="00851491">
      <w:pPr>
        <w:jc w:val="center"/>
      </w:pPr>
      <w:bookmarkStart w:id="0" w:name="_GoBack"/>
      <w:r>
        <w:rPr>
          <w:rFonts w:ascii="Palatino Linotype" w:hAnsi="Palatino Linotype"/>
          <w:b/>
          <w:bCs/>
          <w:noProof/>
          <w:color w:val="FFFFFF"/>
          <w:sz w:val="72"/>
          <w:szCs w:val="72"/>
        </w:rPr>
        <w:drawing>
          <wp:anchor distT="0" distB="0" distL="114300" distR="114300" simplePos="0" relativeHeight="251658240" behindDoc="1" locked="0" layoutInCell="1" allowOverlap="1" wp14:anchorId="369C6288" wp14:editId="287CDEDE">
            <wp:simplePos x="0" y="0"/>
            <wp:positionH relativeFrom="column">
              <wp:posOffset>2105025</wp:posOffset>
            </wp:positionH>
            <wp:positionV relativeFrom="paragraph">
              <wp:posOffset>-563245</wp:posOffset>
            </wp:positionV>
            <wp:extent cx="1838325" cy="1284605"/>
            <wp:effectExtent l="0" t="0" r="9525" b="0"/>
            <wp:wrapTight wrapText="bothSides">
              <wp:wrapPolygon edited="0">
                <wp:start x="0" y="0"/>
                <wp:lineTo x="0" y="21141"/>
                <wp:lineTo x="21488" y="21141"/>
                <wp:lineTo x="21488" y="0"/>
                <wp:lineTo x="0" y="0"/>
              </wp:wrapPolygon>
            </wp:wrapTight>
            <wp:docPr id="1" name="Picture 1" descr="ECCA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A logo 20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8325" cy="128460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rsidR="00F44601" w:rsidRDefault="00F44601" w:rsidP="00851491">
      <w:pPr>
        <w:jc w:val="center"/>
      </w:pPr>
    </w:p>
    <w:p w:rsidR="006C2709" w:rsidRDefault="006C2709" w:rsidP="00851491">
      <w:pPr>
        <w:jc w:val="center"/>
        <w:rPr>
          <w:rFonts w:ascii="Broadway" w:hAnsi="Broadway"/>
          <w:sz w:val="40"/>
          <w:szCs w:val="40"/>
        </w:rPr>
      </w:pPr>
    </w:p>
    <w:p w:rsidR="00170573" w:rsidRPr="00F44601" w:rsidRDefault="00851491" w:rsidP="00851491">
      <w:pPr>
        <w:jc w:val="center"/>
        <w:rPr>
          <w:rFonts w:ascii="Broadway" w:hAnsi="Broadway"/>
          <w:sz w:val="40"/>
          <w:szCs w:val="40"/>
        </w:rPr>
      </w:pPr>
      <w:r w:rsidRPr="00F44601">
        <w:rPr>
          <w:rFonts w:ascii="Broadway" w:hAnsi="Broadway"/>
          <w:sz w:val="40"/>
          <w:szCs w:val="40"/>
        </w:rPr>
        <w:t>Eagle County Charter Academy</w:t>
      </w:r>
      <w:r w:rsidR="00F44601" w:rsidRPr="00F44601">
        <w:rPr>
          <w:rFonts w:ascii="Broadway" w:hAnsi="Broadway"/>
          <w:b/>
          <w:bCs/>
          <w:color w:val="FFFFFF"/>
          <w:sz w:val="40"/>
          <w:szCs w:val="40"/>
        </w:rPr>
        <w:t xml:space="preserve"> </w:t>
      </w:r>
    </w:p>
    <w:p w:rsidR="00851491" w:rsidRPr="006C2709" w:rsidRDefault="00F44601" w:rsidP="00851491">
      <w:pPr>
        <w:jc w:val="center"/>
        <w:rPr>
          <w:rFonts w:ascii="Verdana" w:hAnsi="Verdana"/>
          <w:color w:val="FF0000"/>
          <w:sz w:val="28"/>
          <w:szCs w:val="28"/>
          <w:u w:val="single"/>
        </w:rPr>
      </w:pPr>
      <w:r w:rsidRPr="006C2709">
        <w:rPr>
          <w:rFonts w:ascii="Verdana" w:hAnsi="Verdana"/>
          <w:color w:val="FF0000"/>
          <w:sz w:val="28"/>
          <w:szCs w:val="28"/>
          <w:u w:val="single"/>
        </w:rPr>
        <w:t>Athletic Eligibility C</w:t>
      </w:r>
      <w:r w:rsidR="00851491" w:rsidRPr="006C2709">
        <w:rPr>
          <w:rFonts w:ascii="Verdana" w:hAnsi="Verdana"/>
          <w:color w:val="FF0000"/>
          <w:sz w:val="28"/>
          <w:szCs w:val="28"/>
          <w:u w:val="single"/>
        </w:rPr>
        <w:t>ontract</w:t>
      </w:r>
    </w:p>
    <w:p w:rsidR="00851491" w:rsidRDefault="00851491" w:rsidP="00851491">
      <w:pPr>
        <w:jc w:val="center"/>
      </w:pPr>
    </w:p>
    <w:p w:rsidR="00851491" w:rsidRDefault="00596FBC" w:rsidP="00851491">
      <w:r>
        <w:t>Dear Students and P</w:t>
      </w:r>
      <w:r w:rsidR="00851491">
        <w:t>arents,</w:t>
      </w:r>
    </w:p>
    <w:p w:rsidR="00851491" w:rsidRDefault="00851491" w:rsidP="00851491">
      <w:r>
        <w:t>Thank you for choosing to participate in the ECCA athletic program. At ECCA we pride ourselves in following our Hawk Traits; Work, Integrity, Camaraderie, Respect, and Leadership. In order to uphold and promote these traits, the following guidelines and regulations have been established.</w:t>
      </w:r>
    </w:p>
    <w:p w:rsidR="00851491" w:rsidRPr="00F308CF" w:rsidRDefault="00851491" w:rsidP="00851491">
      <w:pPr>
        <w:rPr>
          <w:b/>
          <w:u w:val="single"/>
        </w:rPr>
      </w:pPr>
      <w:r w:rsidRPr="00F308CF">
        <w:rPr>
          <w:b/>
          <w:u w:val="single"/>
        </w:rPr>
        <w:t>Student Representation</w:t>
      </w:r>
    </w:p>
    <w:p w:rsidR="00851491" w:rsidRDefault="00851491" w:rsidP="00851491">
      <w:r>
        <w:t>Each athlete represents our school, and he/she should exhibit the highest standards of morals and good sportsmanship both as a student in school, and as a citizen within our community. Any behavior that violates our school Hawk Traits is unacceptable. At school</w:t>
      </w:r>
      <w:r w:rsidR="00F308CF">
        <w:t xml:space="preserve"> all athletes will abide by school rules set forth by the Eagle County Charter Academy Student Handbook. </w:t>
      </w:r>
      <w:r w:rsidR="001B5C38">
        <w:t>Athletes</w:t>
      </w:r>
      <w:r w:rsidR="00F308CF">
        <w:t xml:space="preserve"> shall demonstrate respect for teachers, administrators, and support staff at all times. An athlete who is suspended from school (in-house or at-home) will not be permitted to practice or play during the suspension period. Unexcused absences from practice will result in reduced playing time at the discretion of the coach</w:t>
      </w:r>
      <w:r w:rsidR="001B5C38">
        <w:t>, athletic director,</w:t>
      </w:r>
      <w:r w:rsidR="00F308CF">
        <w:t xml:space="preserve"> or principal, and may eventually result in removal from the team.  Athletes must inform their coaches directly if a practice is to be missed. Any athlete who is found to be in possession or under the influence of drugs, alcohol, or tobacco products on or off school grounds will be dismissed from the team for the season.</w:t>
      </w:r>
    </w:p>
    <w:p w:rsidR="00F308CF" w:rsidRDefault="00F308CF" w:rsidP="00851491">
      <w:pPr>
        <w:rPr>
          <w:b/>
          <w:u w:val="single"/>
        </w:rPr>
      </w:pPr>
      <w:r w:rsidRPr="00F308CF">
        <w:rPr>
          <w:b/>
          <w:u w:val="single"/>
        </w:rPr>
        <w:t>Equipment/ Clothing</w:t>
      </w:r>
    </w:p>
    <w:p w:rsidR="00F308CF" w:rsidRDefault="00F308CF" w:rsidP="00851491">
      <w:r>
        <w:t xml:space="preserve">Athletes are responsible for all equipment and clothing signed out to them. The athlete will pay full replacement cost for any clothing or equipment that is damaged or not returned. Damaged or missing clothing must be paid for by the time of the next event or the athlete will not be allowed to participate. Clothing is to be </w:t>
      </w:r>
      <w:r w:rsidR="00596759">
        <w:t xml:space="preserve">washed and cleaned for the first practice after each sports event. </w:t>
      </w:r>
    </w:p>
    <w:p w:rsidR="00217A2D" w:rsidRPr="00487B07" w:rsidRDefault="00217A2D" w:rsidP="00851491">
      <w:pPr>
        <w:rPr>
          <w:b/>
          <w:u w:val="single"/>
        </w:rPr>
      </w:pPr>
      <w:r w:rsidRPr="00487B07">
        <w:rPr>
          <w:b/>
          <w:u w:val="single"/>
        </w:rPr>
        <w:t>Locker Room Storage</w:t>
      </w:r>
    </w:p>
    <w:p w:rsidR="00CB26AB" w:rsidRPr="006C2709" w:rsidRDefault="00487B07" w:rsidP="00851491">
      <w:r>
        <w:t xml:space="preserve">Athletes will be allowed to store their clothing/equipment in the ECCA locker rooms, as long as it is tidy, clean and stored on the shelves. Any clothing / equipment </w:t>
      </w:r>
      <w:r w:rsidR="00596FBC">
        <w:t>found on the floor in the locker room</w:t>
      </w:r>
      <w:r>
        <w:t xml:space="preserve"> will be taken to the lost and found area in the Hawk room. Repeated violations result in loss of locker room use as a storage.</w:t>
      </w:r>
    </w:p>
    <w:p w:rsidR="00F308CF" w:rsidRDefault="00487B07" w:rsidP="00851491">
      <w:pPr>
        <w:rPr>
          <w:b/>
          <w:u w:val="single"/>
        </w:rPr>
      </w:pPr>
      <w:r w:rsidRPr="00CB26AB">
        <w:rPr>
          <w:b/>
          <w:u w:val="single"/>
        </w:rPr>
        <w:lastRenderedPageBreak/>
        <w:t>Physicals and Insurance</w:t>
      </w:r>
    </w:p>
    <w:p w:rsidR="00CB26AB" w:rsidRPr="00CB26AB" w:rsidRDefault="00CB26AB" w:rsidP="00851491">
      <w:r>
        <w:t>Prior to beginning the first full practice, each athlete must have a complete physical and proof of insurance form handed in to the athletic director. Athletic physicals are for participation for ECCA sports for one school year.</w:t>
      </w:r>
      <w:r w:rsidR="008572F4">
        <w:t xml:space="preserve"> If the athlete requires an inhaler, </w:t>
      </w:r>
      <w:proofErr w:type="spellStart"/>
      <w:r w:rsidR="008572F4">
        <w:t>epi</w:t>
      </w:r>
      <w:proofErr w:type="spellEnd"/>
      <w:r w:rsidR="00596FBC">
        <w:t>-</w:t>
      </w:r>
      <w:r w:rsidR="008572F4">
        <w:t>pen, or other medical device, this must be made apparent to the athletic director AND coach prior to the first practice.</w:t>
      </w:r>
    </w:p>
    <w:p w:rsidR="00487B07" w:rsidRPr="00CB26AB" w:rsidRDefault="00487B07" w:rsidP="00851491">
      <w:pPr>
        <w:rPr>
          <w:b/>
          <w:u w:val="single"/>
        </w:rPr>
      </w:pPr>
      <w:r w:rsidRPr="00CB26AB">
        <w:rPr>
          <w:b/>
          <w:u w:val="single"/>
        </w:rPr>
        <w:t>Attendance</w:t>
      </w:r>
    </w:p>
    <w:p w:rsidR="00CB26AB" w:rsidRDefault="00CB26AB" w:rsidP="00851491">
      <w:r>
        <w:t>If a student has not attended school by noon on the day of practice or an event, they are ineligible to participate that day. If an athlete is going to be absent from practice or a game, it is the athletes responsibility to notify the coach. Playing time may be affected by attendance and effort at practice.</w:t>
      </w:r>
    </w:p>
    <w:p w:rsidR="00487B07" w:rsidRPr="00CB26AB" w:rsidRDefault="00487B07" w:rsidP="00851491">
      <w:pPr>
        <w:rPr>
          <w:b/>
          <w:u w:val="single"/>
        </w:rPr>
      </w:pPr>
      <w:r w:rsidRPr="00CB26AB">
        <w:rPr>
          <w:b/>
          <w:u w:val="single"/>
        </w:rPr>
        <w:t>G</w:t>
      </w:r>
      <w:r w:rsidR="00CB26AB" w:rsidRPr="00CB26AB">
        <w:rPr>
          <w:b/>
          <w:u w:val="single"/>
        </w:rPr>
        <w:t>r</w:t>
      </w:r>
      <w:r w:rsidRPr="00CB26AB">
        <w:rPr>
          <w:b/>
          <w:u w:val="single"/>
        </w:rPr>
        <w:t>ades</w:t>
      </w:r>
    </w:p>
    <w:p w:rsidR="00CB26AB" w:rsidRDefault="00CB26AB" w:rsidP="00851491">
      <w:r>
        <w:t>At Eagle County Charter Academy we expect our students to be scholars first and athletes second. To ensure high academic standards, students must maintain good grades in order to remain eligible to participate. Weekly checks will be monitored by the athletic director, and students are expected to also keep current with their personal grade status.  Students may not have t</w:t>
      </w:r>
      <w:r w:rsidR="00A73DAB">
        <w:t>wo or more grades below 65%</w:t>
      </w:r>
      <w:r>
        <w:t xml:space="preserve">. If two class grades fall below 65% they may still attend practices, but not play in a game until the grade is 65% or higher. </w:t>
      </w:r>
    </w:p>
    <w:p w:rsidR="00F308CF" w:rsidRPr="008572F4" w:rsidRDefault="007945CD" w:rsidP="00851491">
      <w:pPr>
        <w:rPr>
          <w:b/>
          <w:u w:val="single"/>
        </w:rPr>
      </w:pPr>
      <w:r w:rsidRPr="008572F4">
        <w:rPr>
          <w:b/>
          <w:u w:val="single"/>
        </w:rPr>
        <w:t>Fees</w:t>
      </w:r>
    </w:p>
    <w:p w:rsidR="007945CD" w:rsidRDefault="007945CD" w:rsidP="00851491">
      <w:r>
        <w:t xml:space="preserve">There is a $40.00 fee for each sport played at ECCA. The fee is paid through schoolpay.com. </w:t>
      </w:r>
    </w:p>
    <w:p w:rsidR="007945CD" w:rsidRDefault="007945CD" w:rsidP="00851491">
      <w:r>
        <w:t>The</w:t>
      </w:r>
      <w:r w:rsidR="00805D26">
        <w:t>re is a $30</w:t>
      </w:r>
      <w:r>
        <w:t>.00 deposit included in the fe</w:t>
      </w:r>
      <w:r w:rsidR="00805D26">
        <w:t>e, which brings the total to $70.00. The $30</w:t>
      </w:r>
      <w:r>
        <w:t xml:space="preserve">.00 is refundable when the uniform/equipment is returned in good, clean condition. </w:t>
      </w:r>
    </w:p>
    <w:p w:rsidR="007945CD" w:rsidRDefault="007945CD" w:rsidP="00851491">
      <w:r>
        <w:t>Please check out our school website at ecca.org for updates and information, or call 926 0656.</w:t>
      </w:r>
    </w:p>
    <w:p w:rsidR="007945CD" w:rsidRDefault="007945CD" w:rsidP="00851491">
      <w:r>
        <w:t xml:space="preserve">Any questions can be directed to the athletic director, Tanya Dixon @ </w:t>
      </w:r>
      <w:hyperlink r:id="rId7" w:history="1">
        <w:r w:rsidRPr="00EB31E8">
          <w:rPr>
            <w:rStyle w:val="Hyperlink"/>
          </w:rPr>
          <w:t>tanya.dixon@eagleschools.net</w:t>
        </w:r>
      </w:hyperlink>
    </w:p>
    <w:p w:rsidR="007945CD" w:rsidRDefault="007945CD" w:rsidP="00851491">
      <w:pPr>
        <w:pBdr>
          <w:bottom w:val="single" w:sz="12" w:space="1" w:color="auto"/>
        </w:pBdr>
      </w:pPr>
    </w:p>
    <w:p w:rsidR="007945CD" w:rsidRPr="007945CD" w:rsidRDefault="007945CD" w:rsidP="00851491">
      <w:pPr>
        <w:rPr>
          <w:color w:val="FF0000"/>
        </w:rPr>
      </w:pPr>
      <w:r w:rsidRPr="007945CD">
        <w:rPr>
          <w:color w:val="FF0000"/>
        </w:rPr>
        <w:t>I have read, understand, and agree to the Eagle County charter Academy Athlete’s Sport Contract.</w:t>
      </w:r>
    </w:p>
    <w:p w:rsidR="007945CD" w:rsidRDefault="007945CD" w:rsidP="00851491"/>
    <w:p w:rsidR="007945CD" w:rsidRDefault="007945CD" w:rsidP="00851491">
      <w:r>
        <w:t>_____________________</w:t>
      </w:r>
      <w:r>
        <w:tab/>
      </w:r>
      <w:r>
        <w:tab/>
        <w:t>__________________________</w:t>
      </w:r>
      <w:r>
        <w:tab/>
      </w:r>
      <w:r>
        <w:tab/>
        <w:t>___________________</w:t>
      </w:r>
    </w:p>
    <w:p w:rsidR="007945CD" w:rsidRDefault="007945CD" w:rsidP="00851491">
      <w:r>
        <w:t>Athlete’s Printed Name</w:t>
      </w:r>
      <w:r>
        <w:tab/>
      </w:r>
      <w:r>
        <w:tab/>
      </w:r>
      <w:r>
        <w:tab/>
      </w:r>
      <w:r>
        <w:tab/>
        <w:t>Signature</w:t>
      </w:r>
      <w:r>
        <w:tab/>
      </w:r>
      <w:r>
        <w:tab/>
      </w:r>
      <w:r>
        <w:tab/>
      </w:r>
      <w:r>
        <w:tab/>
        <w:t>Date</w:t>
      </w:r>
    </w:p>
    <w:p w:rsidR="007945CD" w:rsidRDefault="007945CD" w:rsidP="00851491"/>
    <w:p w:rsidR="007945CD" w:rsidRDefault="007945CD" w:rsidP="00851491">
      <w:r>
        <w:t>_____________________</w:t>
      </w:r>
      <w:r>
        <w:tab/>
      </w:r>
      <w:r>
        <w:tab/>
        <w:t>__________________________</w:t>
      </w:r>
      <w:r>
        <w:tab/>
      </w:r>
      <w:r>
        <w:tab/>
        <w:t>___________________</w:t>
      </w:r>
    </w:p>
    <w:p w:rsidR="00851491" w:rsidRDefault="007945CD" w:rsidP="00A73DAB">
      <w:r>
        <w:t>Parent’s Printed Name</w:t>
      </w:r>
      <w:r>
        <w:tab/>
      </w:r>
      <w:r>
        <w:tab/>
      </w:r>
      <w:r>
        <w:tab/>
      </w:r>
      <w:r>
        <w:tab/>
        <w:t>Signature</w:t>
      </w:r>
      <w:r>
        <w:tab/>
      </w:r>
      <w:r>
        <w:tab/>
      </w:r>
      <w:r>
        <w:tab/>
      </w:r>
      <w:r>
        <w:tab/>
        <w:t>Date</w:t>
      </w:r>
    </w:p>
    <w:sectPr w:rsidR="00851491" w:rsidSect="006C270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roadway">
    <w:panose1 w:val="04040905080B02020502"/>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491"/>
    <w:rsid w:val="00170573"/>
    <w:rsid w:val="001B5C38"/>
    <w:rsid w:val="00217A2D"/>
    <w:rsid w:val="00487B07"/>
    <w:rsid w:val="00596759"/>
    <w:rsid w:val="00596FBC"/>
    <w:rsid w:val="006C2709"/>
    <w:rsid w:val="006C56E0"/>
    <w:rsid w:val="007945CD"/>
    <w:rsid w:val="00805D26"/>
    <w:rsid w:val="00851491"/>
    <w:rsid w:val="008572F4"/>
    <w:rsid w:val="00A73DAB"/>
    <w:rsid w:val="00CB26AB"/>
    <w:rsid w:val="00F308CF"/>
    <w:rsid w:val="00F44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c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4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601"/>
    <w:rPr>
      <w:rFonts w:ascii="Tahoma" w:hAnsi="Tahoma" w:cs="Tahoma"/>
      <w:sz w:val="16"/>
      <w:szCs w:val="16"/>
    </w:rPr>
  </w:style>
  <w:style w:type="character" w:styleId="Hyperlink">
    <w:name w:val="Hyperlink"/>
    <w:basedOn w:val="DefaultParagraphFont"/>
    <w:uiPriority w:val="99"/>
    <w:unhideWhenUsed/>
    <w:rsid w:val="007945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4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601"/>
    <w:rPr>
      <w:rFonts w:ascii="Tahoma" w:hAnsi="Tahoma" w:cs="Tahoma"/>
      <w:sz w:val="16"/>
      <w:szCs w:val="16"/>
    </w:rPr>
  </w:style>
  <w:style w:type="character" w:styleId="Hyperlink">
    <w:name w:val="Hyperlink"/>
    <w:basedOn w:val="DefaultParagraphFont"/>
    <w:uiPriority w:val="99"/>
    <w:unhideWhenUsed/>
    <w:rsid w:val="007945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anya.dixon@eagleschools.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37F86-1A3E-43C4-8D24-4632257EF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Dixon</dc:creator>
  <cp:lastModifiedBy>Kathleen Prowse</cp:lastModifiedBy>
  <cp:revision>2</cp:revision>
  <cp:lastPrinted>2014-08-26T21:35:00Z</cp:lastPrinted>
  <dcterms:created xsi:type="dcterms:W3CDTF">2017-05-23T21:16:00Z</dcterms:created>
  <dcterms:modified xsi:type="dcterms:W3CDTF">2017-05-23T21:16:00Z</dcterms:modified>
</cp:coreProperties>
</file>