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56" w:rsidRDefault="00EF6F56" w:rsidP="00EF6F56">
      <w:pPr>
        <w:jc w:val="center"/>
        <w:rPr>
          <w:rFonts w:ascii="Arial" w:hAnsi="Arial" w:cs="Arial"/>
          <w:color w:val="1A1A1A"/>
          <w:sz w:val="40"/>
          <w:szCs w:val="40"/>
          <w:shd w:val="clear" w:color="auto" w:fill="FFFFFF"/>
        </w:rPr>
      </w:pPr>
      <w:bookmarkStart w:id="0" w:name="_GoBack"/>
      <w:bookmarkEnd w:id="0"/>
    </w:p>
    <w:p w:rsidR="00EF6F56" w:rsidRDefault="00EF6F56" w:rsidP="00EF6F56">
      <w:pPr>
        <w:jc w:val="center"/>
        <w:rPr>
          <w:rFonts w:ascii="Arial" w:hAnsi="Arial" w:cs="Arial"/>
          <w:color w:val="1A1A1A"/>
          <w:sz w:val="40"/>
          <w:szCs w:val="40"/>
          <w:shd w:val="clear" w:color="auto" w:fill="FFFFFF"/>
        </w:rPr>
      </w:pPr>
      <w:r>
        <w:rPr>
          <w:rFonts w:ascii="Arial" w:hAnsi="Arial" w:cs="Arial"/>
          <w:noProof/>
          <w:color w:val="1A1A1A"/>
          <w:sz w:val="40"/>
          <w:szCs w:val="40"/>
          <w:shd w:val="clear" w:color="auto" w:fill="FFFFFF"/>
          <w:lang w:val="en-AU" w:eastAsia="ja-JP"/>
        </w:rPr>
        <w:drawing>
          <wp:inline distT="0" distB="0" distL="0" distR="0" wp14:anchorId="4E859713" wp14:editId="7601977B">
            <wp:extent cx="951230" cy="113411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F56" w:rsidRDefault="00EF6F56" w:rsidP="00EF6F56">
      <w:pPr>
        <w:jc w:val="center"/>
        <w:rPr>
          <w:rFonts w:ascii="Arial" w:hAnsi="Arial" w:cs="Arial"/>
          <w:color w:val="1A1A1A"/>
          <w:sz w:val="40"/>
          <w:szCs w:val="40"/>
          <w:shd w:val="clear" w:color="auto" w:fill="FFFFFF"/>
        </w:rPr>
      </w:pPr>
    </w:p>
    <w:p w:rsidR="00EF6F56" w:rsidRDefault="00EF6F56" w:rsidP="00EF6F56">
      <w:pPr>
        <w:jc w:val="center"/>
        <w:rPr>
          <w:rFonts w:ascii="Arial" w:hAnsi="Arial" w:cs="Arial"/>
          <w:color w:val="1A1A1A"/>
          <w:sz w:val="40"/>
          <w:szCs w:val="40"/>
          <w:shd w:val="clear" w:color="auto" w:fill="FFFFFF"/>
        </w:rPr>
      </w:pPr>
      <w:r w:rsidRPr="00801DFA">
        <w:rPr>
          <w:rFonts w:ascii="Arial" w:hAnsi="Arial" w:cs="Arial"/>
          <w:color w:val="1A1A1A"/>
          <w:sz w:val="40"/>
          <w:szCs w:val="40"/>
          <w:shd w:val="clear" w:color="auto" w:fill="FFFFFF"/>
        </w:rPr>
        <w:t>B</w:t>
      </w:r>
      <w:r>
        <w:rPr>
          <w:rFonts w:ascii="Arial" w:hAnsi="Arial" w:cs="Arial"/>
          <w:color w:val="1A1A1A"/>
          <w:sz w:val="40"/>
          <w:szCs w:val="40"/>
          <w:shd w:val="clear" w:color="auto" w:fill="FFFFFF"/>
        </w:rPr>
        <w:t xml:space="preserve">otanic </w:t>
      </w:r>
      <w:r w:rsidRPr="00801DFA">
        <w:rPr>
          <w:rFonts w:ascii="Arial" w:hAnsi="Arial" w:cs="Arial"/>
          <w:color w:val="1A1A1A"/>
          <w:sz w:val="40"/>
          <w:szCs w:val="40"/>
          <w:shd w:val="clear" w:color="auto" w:fill="FFFFFF"/>
        </w:rPr>
        <w:t>G</w:t>
      </w:r>
      <w:r>
        <w:rPr>
          <w:rFonts w:ascii="Arial" w:hAnsi="Arial" w:cs="Arial"/>
          <w:color w:val="1A1A1A"/>
          <w:sz w:val="40"/>
          <w:szCs w:val="40"/>
          <w:shd w:val="clear" w:color="auto" w:fill="FFFFFF"/>
        </w:rPr>
        <w:t xml:space="preserve">ardens of </w:t>
      </w:r>
      <w:r w:rsidRPr="00801DFA">
        <w:rPr>
          <w:rFonts w:ascii="Arial" w:hAnsi="Arial" w:cs="Arial"/>
          <w:color w:val="1A1A1A"/>
          <w:sz w:val="40"/>
          <w:szCs w:val="40"/>
          <w:shd w:val="clear" w:color="auto" w:fill="FFFFFF"/>
        </w:rPr>
        <w:t>A</w:t>
      </w:r>
      <w:r>
        <w:rPr>
          <w:rFonts w:ascii="Arial" w:hAnsi="Arial" w:cs="Arial"/>
          <w:color w:val="1A1A1A"/>
          <w:sz w:val="40"/>
          <w:szCs w:val="40"/>
          <w:shd w:val="clear" w:color="auto" w:fill="FFFFFF"/>
        </w:rPr>
        <w:t xml:space="preserve">ustralia and </w:t>
      </w:r>
      <w:r w:rsidRPr="00801DFA">
        <w:rPr>
          <w:rFonts w:ascii="Arial" w:hAnsi="Arial" w:cs="Arial"/>
          <w:color w:val="1A1A1A"/>
          <w:sz w:val="40"/>
          <w:szCs w:val="40"/>
          <w:shd w:val="clear" w:color="auto" w:fill="FFFFFF"/>
        </w:rPr>
        <w:t>N</w:t>
      </w:r>
      <w:r>
        <w:rPr>
          <w:rFonts w:ascii="Arial" w:hAnsi="Arial" w:cs="Arial"/>
          <w:color w:val="1A1A1A"/>
          <w:sz w:val="40"/>
          <w:szCs w:val="40"/>
          <w:shd w:val="clear" w:color="auto" w:fill="FFFFFF"/>
        </w:rPr>
        <w:t xml:space="preserve">ew </w:t>
      </w:r>
      <w:r w:rsidRPr="00801DFA">
        <w:rPr>
          <w:rFonts w:ascii="Arial" w:hAnsi="Arial" w:cs="Arial"/>
          <w:color w:val="1A1A1A"/>
          <w:sz w:val="40"/>
          <w:szCs w:val="40"/>
          <w:shd w:val="clear" w:color="auto" w:fill="FFFFFF"/>
        </w:rPr>
        <w:t>Z</w:t>
      </w:r>
      <w:r>
        <w:rPr>
          <w:rFonts w:ascii="Arial" w:hAnsi="Arial" w:cs="Arial"/>
          <w:color w:val="1A1A1A"/>
          <w:sz w:val="40"/>
          <w:szCs w:val="40"/>
          <w:shd w:val="clear" w:color="auto" w:fill="FFFFFF"/>
        </w:rPr>
        <w:t>ealand</w:t>
      </w:r>
      <w:r w:rsidRPr="00801DFA">
        <w:rPr>
          <w:rFonts w:ascii="Arial" w:hAnsi="Arial" w:cs="Arial"/>
          <w:color w:val="1A1A1A"/>
          <w:sz w:val="40"/>
          <w:szCs w:val="40"/>
          <w:shd w:val="clear" w:color="auto" w:fill="FFFFFF"/>
        </w:rPr>
        <w:t xml:space="preserve"> –</w:t>
      </w:r>
      <w:r>
        <w:rPr>
          <w:rFonts w:ascii="Arial" w:hAnsi="Arial" w:cs="Arial"/>
          <w:color w:val="1A1A1A"/>
          <w:sz w:val="40"/>
          <w:szCs w:val="40"/>
          <w:shd w:val="clear" w:color="auto" w:fill="FFFFFF"/>
        </w:rPr>
        <w:t xml:space="preserve"> </w:t>
      </w:r>
      <w:r w:rsidRPr="00801DFA">
        <w:rPr>
          <w:rFonts w:ascii="Arial" w:hAnsi="Arial" w:cs="Arial"/>
          <w:color w:val="1A1A1A"/>
          <w:sz w:val="40"/>
          <w:szCs w:val="40"/>
          <w:shd w:val="clear" w:color="auto" w:fill="FFFFFF"/>
        </w:rPr>
        <w:t xml:space="preserve">NZ Region </w:t>
      </w:r>
    </w:p>
    <w:p w:rsidR="00EF6F56" w:rsidRPr="00EF6F56" w:rsidRDefault="00EF6F56" w:rsidP="00EF6F56">
      <w:pPr>
        <w:jc w:val="center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  <w:r w:rsidRPr="00EF6F56">
        <w:rPr>
          <w:rFonts w:ascii="Arial" w:hAnsi="Arial" w:cs="Arial"/>
          <w:color w:val="1A1A1A"/>
          <w:sz w:val="20"/>
          <w:szCs w:val="20"/>
          <w:shd w:val="clear" w:color="auto" w:fill="FFFFFF"/>
        </w:rPr>
        <w:t>Professional Development Workshop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, </w:t>
      </w:r>
      <w:r w:rsidRPr="00EF6F56">
        <w:rPr>
          <w:rFonts w:ascii="Arial" w:hAnsi="Arial" w:cs="Arial"/>
          <w:color w:val="1A1A1A"/>
          <w:sz w:val="20"/>
          <w:szCs w:val="20"/>
          <w:shd w:val="clear" w:color="auto" w:fill="FFFFFF"/>
        </w:rPr>
        <w:t>4 May 2017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, </w:t>
      </w:r>
      <w:r w:rsidRPr="00EF6F56">
        <w:rPr>
          <w:rFonts w:ascii="Arial" w:hAnsi="Arial" w:cs="Arial"/>
          <w:color w:val="1A1A1A"/>
          <w:sz w:val="20"/>
          <w:szCs w:val="20"/>
          <w:shd w:val="clear" w:color="auto" w:fill="FFFFFF"/>
        </w:rPr>
        <w:t>Wellington Botanic Garden</w:t>
      </w:r>
    </w:p>
    <w:p w:rsidR="00EF6F56" w:rsidRDefault="00EF6F56" w:rsidP="00EF6F56">
      <w:pPr>
        <w:jc w:val="center"/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</w:p>
    <w:p w:rsidR="00EF6F56" w:rsidRDefault="00EF6F56" w:rsidP="00EF6F56">
      <w:pPr>
        <w:jc w:val="center"/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>Invitation to present a 10 minute paper</w:t>
      </w:r>
    </w:p>
    <w:p w:rsidR="00EF6F56" w:rsidRDefault="00EF6F56" w:rsidP="00EF6F56"/>
    <w:p w:rsidR="00EF6F56" w:rsidRDefault="00EF6F56" w:rsidP="00EF6F56"/>
    <w:p w:rsidR="00EF6F56" w:rsidRDefault="00EF6F56" w:rsidP="00EF6F56"/>
    <w:p w:rsidR="00EF6F56" w:rsidRDefault="00EF6F56" w:rsidP="00EF6F56"/>
    <w:p w:rsidR="00EF6F56" w:rsidRDefault="00EF6F56" w:rsidP="00EF6F56"/>
    <w:p w:rsidR="00EF6F56" w:rsidRDefault="00EF6F56" w:rsidP="00EF6F56"/>
    <w:p w:rsidR="00EF6F56" w:rsidRDefault="00EF6F56" w:rsidP="00EF6F56"/>
    <w:p w:rsidR="00EF6F56" w:rsidRDefault="00EF6F56" w:rsidP="00EF6F56">
      <w:pPr>
        <w:jc w:val="center"/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  <w:r w:rsidRPr="00801DFA">
        <w:rPr>
          <w:rFonts w:ascii="Century Gothic" w:hAnsi="Century Gothic"/>
          <w:color w:val="1A1A1A"/>
          <w:sz w:val="28"/>
          <w:szCs w:val="28"/>
          <w:shd w:val="clear" w:color="auto" w:fill="FFFFFF"/>
        </w:rPr>
        <w:t xml:space="preserve">‘Embedding plants into visitor experiences: </w:t>
      </w:r>
    </w:p>
    <w:p w:rsidR="00EF6F56" w:rsidRDefault="00EF6F56" w:rsidP="00EF6F56">
      <w:pPr>
        <w:jc w:val="center"/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  <w:r w:rsidRPr="00801DFA">
        <w:rPr>
          <w:rFonts w:ascii="Century Gothic" w:hAnsi="Century Gothic"/>
          <w:color w:val="1A1A1A"/>
          <w:sz w:val="28"/>
          <w:szCs w:val="28"/>
          <w:shd w:val="clear" w:color="auto" w:fill="FFFFFF"/>
        </w:rPr>
        <w:t>Us</w:t>
      </w:r>
      <w:r>
        <w:rPr>
          <w:rFonts w:ascii="Century Gothic" w:hAnsi="Century Gothic"/>
          <w:color w:val="1A1A1A"/>
          <w:sz w:val="28"/>
          <w:szCs w:val="28"/>
          <w:shd w:val="clear" w:color="auto" w:fill="FFFFFF"/>
        </w:rPr>
        <w:t>ing plants to tell your stories</w:t>
      </w:r>
      <w:r w:rsidRPr="00801DFA">
        <w:rPr>
          <w:rFonts w:ascii="Century Gothic" w:hAnsi="Century Gothic"/>
          <w:color w:val="1A1A1A"/>
          <w:sz w:val="28"/>
          <w:szCs w:val="28"/>
          <w:shd w:val="clear" w:color="auto" w:fill="FFFFFF"/>
        </w:rPr>
        <w:t>’</w:t>
      </w:r>
    </w:p>
    <w:p w:rsidR="00EF6F56" w:rsidRDefault="00EF6F56" w:rsidP="00EF6F56">
      <w:pPr>
        <w:jc w:val="center"/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</w:p>
    <w:p w:rsidR="00EF6F56" w:rsidRPr="009311A4" w:rsidRDefault="00EF6F56" w:rsidP="00EF6F56">
      <w:pPr>
        <w:jc w:val="center"/>
        <w:rPr>
          <w:rFonts w:ascii="Century Gothic" w:hAnsi="Century Gothic"/>
          <w:color w:val="1A1A1A"/>
          <w:sz w:val="20"/>
          <w:szCs w:val="20"/>
          <w:shd w:val="clear" w:color="auto" w:fill="FFFFFF"/>
        </w:rPr>
      </w:pPr>
      <w:r w:rsidRPr="009311A4">
        <w:rPr>
          <w:rFonts w:ascii="Century Gothic" w:hAnsi="Century Gothic"/>
          <w:color w:val="1A1A1A"/>
          <w:sz w:val="20"/>
          <w:szCs w:val="20"/>
          <w:shd w:val="clear" w:color="auto" w:fill="FFFFFF"/>
        </w:rPr>
        <w:t xml:space="preserve">Back to basics…almost! This workshop will go back to our roots to explore the way </w:t>
      </w:r>
      <w:r>
        <w:rPr>
          <w:rFonts w:ascii="Century Gothic" w:hAnsi="Century Gothic"/>
          <w:color w:val="1A1A1A"/>
          <w:sz w:val="20"/>
          <w:szCs w:val="20"/>
          <w:shd w:val="clear" w:color="auto" w:fill="FFFFFF"/>
        </w:rPr>
        <w:t>gardens</w:t>
      </w:r>
      <w:r w:rsidRPr="009311A4">
        <w:rPr>
          <w:rFonts w:ascii="Century Gothic" w:hAnsi="Century Gothic"/>
          <w:color w:val="1A1A1A"/>
          <w:sz w:val="20"/>
          <w:szCs w:val="20"/>
          <w:shd w:val="clear" w:color="auto" w:fill="FFFFFF"/>
        </w:rPr>
        <w:t xml:space="preserve"> use, or could use plants, to tell stori</w:t>
      </w:r>
      <w:r>
        <w:rPr>
          <w:rFonts w:ascii="Century Gothic" w:hAnsi="Century Gothic"/>
          <w:color w:val="1A1A1A"/>
          <w:sz w:val="20"/>
          <w:szCs w:val="20"/>
          <w:shd w:val="clear" w:color="auto" w:fill="FFFFFF"/>
        </w:rPr>
        <w:t xml:space="preserve">es of conservation, aesthetics, </w:t>
      </w:r>
      <w:r w:rsidRPr="009311A4">
        <w:rPr>
          <w:rFonts w:ascii="Century Gothic" w:hAnsi="Century Gothic"/>
          <w:color w:val="1A1A1A"/>
          <w:sz w:val="20"/>
          <w:szCs w:val="20"/>
          <w:shd w:val="clear" w:color="auto" w:fill="FFFFFF"/>
        </w:rPr>
        <w:t>t</w:t>
      </w:r>
      <w:r w:rsidR="000D4242">
        <w:rPr>
          <w:rFonts w:ascii="Century Gothic" w:hAnsi="Century Gothic"/>
          <w:color w:val="1A1A1A"/>
          <w:sz w:val="20"/>
          <w:szCs w:val="20"/>
          <w:shd w:val="clear" w:color="auto" w:fill="FFFFFF"/>
        </w:rPr>
        <w:t xml:space="preserve">o support health and </w:t>
      </w:r>
      <w:proofErr w:type="spellStart"/>
      <w:r w:rsidR="000D4242">
        <w:rPr>
          <w:rFonts w:ascii="Century Gothic" w:hAnsi="Century Gothic"/>
          <w:color w:val="1A1A1A"/>
          <w:sz w:val="20"/>
          <w:szCs w:val="20"/>
          <w:shd w:val="clear" w:color="auto" w:fill="FFFFFF"/>
        </w:rPr>
        <w:t>well being</w:t>
      </w:r>
      <w:proofErr w:type="spellEnd"/>
      <w:r w:rsidR="000D4242">
        <w:rPr>
          <w:rFonts w:ascii="Century Gothic" w:hAnsi="Century Gothic"/>
          <w:color w:val="1A1A1A"/>
          <w:sz w:val="20"/>
          <w:szCs w:val="20"/>
          <w:shd w:val="clear" w:color="auto" w:fill="FFFFFF"/>
        </w:rPr>
        <w:t>,</w:t>
      </w:r>
      <w:r w:rsidRPr="009311A4">
        <w:rPr>
          <w:rFonts w:ascii="Century Gothic" w:hAnsi="Century Gothic"/>
          <w:color w:val="1A1A1A"/>
          <w:sz w:val="20"/>
          <w:szCs w:val="20"/>
          <w:shd w:val="clear" w:color="auto" w:fill="FFFFFF"/>
        </w:rPr>
        <w:t xml:space="preserve"> culture and sustainability</w:t>
      </w:r>
    </w:p>
    <w:p w:rsidR="00EF6F56" w:rsidRDefault="00EF6F56" w:rsidP="00EF6F56">
      <w:pPr>
        <w:jc w:val="center"/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</w:p>
    <w:p w:rsidR="00EF6F56" w:rsidRDefault="00EF6F56" w:rsidP="00EF6F56">
      <w:pPr>
        <w:jc w:val="center"/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</w:p>
    <w:p w:rsidR="00EF6F56" w:rsidRDefault="00EF6F56" w:rsidP="00EF6F56">
      <w:pPr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</w:p>
    <w:p w:rsidR="00EF6F56" w:rsidRDefault="00EF6F56" w:rsidP="00EF6F56">
      <w:pPr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</w:p>
    <w:p w:rsidR="00EF6F56" w:rsidRDefault="00EF6F56" w:rsidP="00EF6F56">
      <w:pPr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</w:p>
    <w:p w:rsidR="00EF6F56" w:rsidRDefault="00EF6F56" w:rsidP="00EF6F56">
      <w:pPr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</w:p>
    <w:p w:rsidR="00EF6F56" w:rsidRDefault="00EF6F56" w:rsidP="00EF6F56">
      <w:pPr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</w:p>
    <w:p w:rsidR="00EF6F56" w:rsidRDefault="00EF6F56" w:rsidP="00EF6F56">
      <w:pPr>
        <w:rPr>
          <w:rFonts w:ascii="Century Gothic" w:hAnsi="Century Gothic"/>
          <w:color w:val="1A1A1A"/>
          <w:sz w:val="28"/>
          <w:szCs w:val="28"/>
          <w:shd w:val="clear" w:color="auto" w:fill="FFFFFF"/>
        </w:rPr>
      </w:pPr>
    </w:p>
    <w:p w:rsidR="00EF6F56" w:rsidRPr="001E64B9" w:rsidRDefault="00EF6F56" w:rsidP="00EF6F56">
      <w:pPr>
        <w:rPr>
          <w:rFonts w:ascii="Century Gothic" w:hAnsi="Century Gothic"/>
          <w:color w:val="1A1A1A"/>
          <w:sz w:val="22"/>
          <w:szCs w:val="22"/>
          <w:shd w:val="clear" w:color="auto" w:fill="FFFFFF"/>
        </w:rPr>
      </w:pPr>
      <w:r w:rsidRPr="001E64B9">
        <w:rPr>
          <w:rFonts w:ascii="Century Gothic" w:hAnsi="Century Gothic"/>
          <w:color w:val="1A1A1A"/>
          <w:sz w:val="22"/>
          <w:szCs w:val="22"/>
          <w:shd w:val="clear" w:color="auto" w:fill="FFFFFF"/>
        </w:rPr>
        <w:t xml:space="preserve">Please submit the title of your paper to David Sole  </w:t>
      </w:r>
      <w:hyperlink r:id="rId5" w:history="1">
        <w:r w:rsidRPr="001E64B9">
          <w:rPr>
            <w:rStyle w:val="Hyperlink"/>
            <w:rFonts w:ascii="Century Gothic" w:hAnsi="Century Gothic"/>
            <w:sz w:val="22"/>
            <w:szCs w:val="22"/>
            <w:shd w:val="clear" w:color="auto" w:fill="FFFFFF"/>
          </w:rPr>
          <w:t>david.sole@wcc.govt.nz</w:t>
        </w:r>
      </w:hyperlink>
      <w:r w:rsidRPr="001E64B9">
        <w:rPr>
          <w:rFonts w:ascii="Century Gothic" w:hAnsi="Century Gothic"/>
          <w:color w:val="1A1A1A"/>
          <w:sz w:val="22"/>
          <w:szCs w:val="22"/>
          <w:shd w:val="clear" w:color="auto" w:fill="FFFFFF"/>
        </w:rPr>
        <w:t xml:space="preserve">  by 4.00pm 21 April, 2017</w:t>
      </w:r>
    </w:p>
    <w:p w:rsidR="00EF6F56" w:rsidRDefault="00EF6F56" w:rsidP="00EF6F56"/>
    <w:p w:rsidR="00EF6F56" w:rsidRDefault="00EF6F56" w:rsidP="00EF6F56"/>
    <w:p w:rsidR="00EF6F56" w:rsidRDefault="00EF6F56" w:rsidP="00EF6F56">
      <w:r>
        <w:rPr>
          <w:noProof/>
          <w:lang w:val="en-AU" w:eastAsia="ja-JP"/>
        </w:rPr>
        <w:drawing>
          <wp:inline distT="0" distB="0" distL="0" distR="0" wp14:anchorId="361D32E2" wp14:editId="1935E2D8">
            <wp:extent cx="1308099" cy="981075"/>
            <wp:effectExtent l="0" t="0" r="6985" b="0"/>
            <wp:docPr id="2" name="Picture 2" descr="C:\Users\David\Pictures\garden photos\Brooklyn Botanic Garden\2016-06-236 Brooklyn Botanic Garden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Pictures\garden photos\Brooklyn Botanic Garden\2016-06-236 Brooklyn Botanic Garden (8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92" cy="9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ja-JP"/>
        </w:rPr>
        <w:drawing>
          <wp:inline distT="0" distB="0" distL="0" distR="0" wp14:anchorId="434C2AAC" wp14:editId="5C0DD6C8">
            <wp:extent cx="1295399" cy="971550"/>
            <wp:effectExtent l="0" t="0" r="635" b="0"/>
            <wp:docPr id="3" name="Picture 3" descr="C:\Users\David\Pictures\garden photos\United States Botanic Garden\2016-06-07 Washington USNBG 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Pictures\garden photos\United States Botanic Garden\2016-06-07 Washington USNBG  (4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90" cy="97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ja-JP"/>
        </w:rPr>
        <w:drawing>
          <wp:inline distT="0" distB="0" distL="0" distR="0" wp14:anchorId="19F5AFBE" wp14:editId="0163D3E2">
            <wp:extent cx="1304925" cy="978694"/>
            <wp:effectExtent l="0" t="0" r="0" b="0"/>
            <wp:docPr id="4" name="Picture 4" descr="C:\Users\David\Pictures\garden photos\20151030 Mt Tomah Blue Mountains Bot Gdn\DSCN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Pictures\garden photos\20151030 Mt Tomah Blue Mountains Bot Gdn\DSCN5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ja-JP"/>
        </w:rPr>
        <w:drawing>
          <wp:inline distT="0" distB="0" distL="0" distR="0" wp14:anchorId="6DC43FFE" wp14:editId="1CD7EAA3">
            <wp:extent cx="1295400" cy="971550"/>
            <wp:effectExtent l="0" t="0" r="0" b="0"/>
            <wp:docPr id="5" name="Picture 5" descr="C:\Users\David\Pictures\garden photos\New York Botanic Garden\2016-06-24 New York Botanic Garden (2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\Pictures\garden photos\New York Botanic Garden\2016-06-24 New York Botanic Garden (21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1" w:rsidRPr="00D13381" w:rsidRDefault="00D13381">
      <w:pPr>
        <w:rPr>
          <w:rFonts w:ascii="Arial" w:hAnsi="Arial" w:cs="Arial"/>
        </w:rPr>
      </w:pPr>
    </w:p>
    <w:sectPr w:rsidR="00D13381" w:rsidRPr="00D13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56"/>
    <w:rsid w:val="000D4242"/>
    <w:rsid w:val="001E64B9"/>
    <w:rsid w:val="00D13381"/>
    <w:rsid w:val="00EF6F56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626A0-3120-4985-B366-53841CE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F5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5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david.sole@wcc.govt.n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SOLE2D</dc:creator>
  <cp:keywords/>
  <dc:description/>
  <cp:lastModifiedBy>Eamonn Flanagan</cp:lastModifiedBy>
  <cp:revision>2</cp:revision>
  <dcterms:created xsi:type="dcterms:W3CDTF">2017-03-21T04:19:00Z</dcterms:created>
  <dcterms:modified xsi:type="dcterms:W3CDTF">2017-03-21T04:19:00Z</dcterms:modified>
  <cp:contentStatus/>
</cp:coreProperties>
</file>