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CE" w:rsidRPr="0064238D" w:rsidRDefault="005C2CCE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Times New Roman" w:hAnsi="Calibri" w:cs="Arial"/>
          <w:b/>
          <w:bCs/>
          <w:kern w:val="24"/>
        </w:rPr>
      </w:pPr>
      <w:r w:rsidRPr="0064238D">
        <w:rPr>
          <w:rFonts w:ascii="Calibri" w:eastAsia="Times New Roman" w:hAnsi="Calibri" w:cs="Arial"/>
          <w:b/>
          <w:bCs/>
          <w:noProof/>
          <w:kern w:val="24"/>
        </w:rPr>
        <w:drawing>
          <wp:inline distT="0" distB="0" distL="0" distR="0">
            <wp:extent cx="4165600" cy="1016000"/>
            <wp:effectExtent l="0" t="0" r="6350" b="0"/>
            <wp:docPr id="1" name="Picture 1" descr="U:\V - Departments\Foundation\2 Regular Users\Marketing\Strategy\Brand Identity Materials\Logos\Logos - VGMHC\Current Logo\VGMHC\Print\Secondary Logo\50008_VGMHC_Secondary_CMYK l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 - Departments\Foundation\2 Regular Users\Marketing\Strategy\Brand Identity Materials\Logos\Logos - VGMHC\Current Logo\VGMHC\Print\Secondary Logo\50008_VGMHC_Secondary_CMYK lev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CE" w:rsidRPr="0064238D" w:rsidRDefault="005C2CCE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Times New Roman" w:hAnsi="Calibri" w:cs="Arial"/>
          <w:b/>
          <w:bCs/>
          <w:kern w:val="24"/>
        </w:rPr>
      </w:pPr>
    </w:p>
    <w:p w:rsidR="005C2CCE" w:rsidRPr="0064238D" w:rsidRDefault="005C2CCE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Times New Roman" w:hAnsi="Calibri" w:cs="Arial"/>
          <w:b/>
          <w:bCs/>
          <w:kern w:val="24"/>
        </w:rPr>
      </w:pPr>
    </w:p>
    <w:p w:rsidR="005C2CCE" w:rsidRPr="0064238D" w:rsidRDefault="005C2CCE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Times New Roman" w:hAnsi="Calibri" w:cs="Arial"/>
          <w:b/>
          <w:bCs/>
          <w:kern w:val="24"/>
        </w:rPr>
      </w:pPr>
    </w:p>
    <w:p w:rsidR="005C2CCE" w:rsidRPr="0064238D" w:rsidRDefault="005C2CCE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Times New Roman" w:hAnsi="Calibri" w:cs="Arial"/>
          <w:b/>
          <w:bCs/>
          <w:kern w:val="24"/>
          <w:sz w:val="32"/>
          <w:szCs w:val="32"/>
        </w:rPr>
      </w:pPr>
      <w:r w:rsidRPr="0064238D">
        <w:rPr>
          <w:rFonts w:ascii="Calibri" w:eastAsia="Times New Roman" w:hAnsi="Calibri" w:cs="Arial"/>
          <w:b/>
          <w:bCs/>
          <w:kern w:val="24"/>
          <w:sz w:val="32"/>
          <w:szCs w:val="32"/>
        </w:rPr>
        <w:t>BOARD RESOLUTION</w:t>
      </w:r>
      <w:r w:rsidR="009F4638" w:rsidRPr="0064238D">
        <w:rPr>
          <w:rFonts w:ascii="Calibri" w:eastAsia="Times New Roman" w:hAnsi="Calibri" w:cs="Arial"/>
          <w:b/>
          <w:bCs/>
          <w:kern w:val="24"/>
          <w:sz w:val="32"/>
          <w:szCs w:val="32"/>
        </w:rPr>
        <w:t xml:space="preserve"> TO OPPOSE IP 22’S TARGET OF IMMIGRANT POPULATIONS</w:t>
      </w:r>
    </w:p>
    <w:p w:rsidR="009F4638" w:rsidRPr="0064238D" w:rsidRDefault="009F4638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5C2CCE" w:rsidRPr="0064238D" w:rsidRDefault="005C2CCE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textAlignment w:val="baseline"/>
      </w:pPr>
      <w:r w:rsidRPr="006C4FD4">
        <w:rPr>
          <w:rFonts w:asciiTheme="minorHAnsi" w:hAnsiTheme="minorHAnsi"/>
          <w:b/>
        </w:rPr>
        <w:t>Whereas</w:t>
      </w:r>
      <w:r w:rsidRPr="0064238D">
        <w:rPr>
          <w:rFonts w:ascii="Calibri" w:eastAsia="Times New Roman" w:hAnsi="Calibri" w:cs="Arial"/>
          <w:b/>
          <w:bCs/>
          <w:kern w:val="24"/>
        </w:rPr>
        <w:t>:</w:t>
      </w:r>
    </w:p>
    <w:p w:rsidR="005C2CCE" w:rsidRPr="0064238D" w:rsidRDefault="005C2CCE" w:rsidP="005C2CCE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</w:rPr>
      </w:pPr>
      <w:r w:rsidRPr="0064238D">
        <w:rPr>
          <w:rFonts w:ascii="Calibri" w:eastAsia="Times New Roman" w:hAnsi="Calibri" w:cs="Arial"/>
          <w:kern w:val="24"/>
        </w:rPr>
        <w:t>The Virginia Garcia Memorial Health Center, as one of America’s Health Center network</w:t>
      </w:r>
      <w:r w:rsidR="008F03CB" w:rsidRPr="0064238D">
        <w:rPr>
          <w:rFonts w:ascii="Calibri" w:eastAsia="Times New Roman" w:hAnsi="Calibri" w:cs="Arial"/>
          <w:kern w:val="24"/>
        </w:rPr>
        <w:t>s</w:t>
      </w:r>
      <w:r w:rsidRPr="0064238D">
        <w:rPr>
          <w:rFonts w:ascii="Calibri" w:eastAsia="Times New Roman" w:hAnsi="Calibri" w:cs="Arial"/>
          <w:kern w:val="24"/>
        </w:rPr>
        <w:t xml:space="preserve">, is a vital part of our </w:t>
      </w:r>
      <w:r w:rsidRPr="0064238D">
        <w:rPr>
          <w:rFonts w:asciiTheme="minorHAnsi" w:eastAsia="Times New Roman" w:hAnsiTheme="minorHAnsi" w:cstheme="minorHAnsi"/>
          <w:kern w:val="24"/>
        </w:rPr>
        <w:t>nation’s safety net providing health care to 23 million low-income people in medically underserved communities;</w:t>
      </w:r>
      <w:r w:rsidR="00B82231" w:rsidRPr="0064238D">
        <w:rPr>
          <w:rFonts w:asciiTheme="minorHAnsi" w:eastAsia="Times New Roman" w:hAnsiTheme="minorHAnsi" w:cstheme="minorHAnsi"/>
          <w:kern w:val="24"/>
        </w:rPr>
        <w:t xml:space="preserve"> including individuals </w:t>
      </w:r>
      <w:r w:rsidR="008F03CB" w:rsidRPr="0064238D">
        <w:rPr>
          <w:rFonts w:asciiTheme="minorHAnsi" w:eastAsia="Times New Roman" w:hAnsiTheme="minorHAnsi" w:cstheme="minorHAnsi"/>
          <w:kern w:val="24"/>
        </w:rPr>
        <w:t>who</w:t>
      </w:r>
      <w:r w:rsidR="00B82231" w:rsidRPr="0064238D">
        <w:rPr>
          <w:rFonts w:asciiTheme="minorHAnsi" w:eastAsia="Times New Roman" w:hAnsiTheme="minorHAnsi" w:cstheme="minorHAnsi"/>
          <w:kern w:val="24"/>
        </w:rPr>
        <w:t xml:space="preserve"> are undocumented</w:t>
      </w:r>
    </w:p>
    <w:p w:rsidR="009F4638" w:rsidRPr="0064238D" w:rsidRDefault="009F4638" w:rsidP="009F4638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</w:rPr>
      </w:pPr>
      <w:r w:rsidRPr="0064238D">
        <w:rPr>
          <w:rFonts w:asciiTheme="minorHAnsi" w:hAnsiTheme="minorHAnsi" w:cstheme="minorHAnsi"/>
          <w:shd w:val="clear" w:color="auto" w:fill="FFFFFF"/>
        </w:rPr>
        <w:t xml:space="preserve">Virginia Garcia </w:t>
      </w:r>
      <w:r w:rsidR="009A5A81" w:rsidRPr="0064238D">
        <w:rPr>
          <w:rFonts w:asciiTheme="minorHAnsi" w:hAnsiTheme="minorHAnsi" w:cstheme="minorHAnsi"/>
          <w:shd w:val="clear" w:color="auto" w:fill="FFFFFF"/>
        </w:rPr>
        <w:t>is a patient-centered organization and</w:t>
      </w:r>
      <w:r w:rsidRPr="0064238D">
        <w:rPr>
          <w:rFonts w:asciiTheme="minorHAnsi" w:hAnsiTheme="minorHAnsi" w:cstheme="minorHAnsi"/>
          <w:shd w:val="clear" w:color="auto" w:fill="FFFFFF"/>
        </w:rPr>
        <w:t xml:space="preserve"> advocates for poli</w:t>
      </w:r>
      <w:r w:rsidR="008F03CB" w:rsidRPr="0064238D">
        <w:rPr>
          <w:rFonts w:asciiTheme="minorHAnsi" w:hAnsiTheme="minorHAnsi" w:cstheme="minorHAnsi"/>
          <w:shd w:val="clear" w:color="auto" w:fill="FFFFFF"/>
        </w:rPr>
        <w:t xml:space="preserve">cies consistent with our values including diversity and social justice </w:t>
      </w:r>
    </w:p>
    <w:p w:rsidR="0064238D" w:rsidRPr="0064238D" w:rsidRDefault="0064238D" w:rsidP="009F50DA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</w:rPr>
      </w:pPr>
      <w:r w:rsidRPr="0064238D">
        <w:rPr>
          <w:rFonts w:asciiTheme="minorHAnsi" w:hAnsiTheme="minorHAnsi" w:cstheme="minorHAnsi"/>
          <w:shd w:val="clear" w:color="auto" w:fill="FFFFFF"/>
        </w:rPr>
        <w:t>Virginia Garcia is a trauma-informed organization who emphasizes physical, psychological, and emotional safety for both service providers and survivors; and creates opportunities for survivors to rebuild a sense of control and empowerment.</w:t>
      </w:r>
    </w:p>
    <w:p w:rsidR="009A5A81" w:rsidRPr="006C4FD4" w:rsidRDefault="0064238D" w:rsidP="001D7032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  <w:b/>
        </w:rPr>
      </w:pPr>
      <w:r w:rsidRPr="006C4FD4">
        <w:rPr>
          <w:rFonts w:asciiTheme="minorHAnsi" w:eastAsia="Times New Roman" w:hAnsiTheme="minorHAnsi" w:cstheme="minorHAnsi"/>
          <w:kern w:val="24"/>
        </w:rPr>
        <w:t>Health centers have proven their ability to improve health, reduce illness, and reduce health costs; the high-stress (the result of financial hardship, stigma, etc.) experienced by individuals who are undocumented is severe and can show up as anxiety, high blood pressure</w:t>
      </w:r>
      <w:r w:rsidR="006C4FD4">
        <w:rPr>
          <w:rFonts w:asciiTheme="minorHAnsi" w:eastAsia="Times New Roman" w:hAnsiTheme="minorHAnsi" w:cstheme="minorHAnsi"/>
          <w:kern w:val="24"/>
        </w:rPr>
        <w:t>.</w:t>
      </w:r>
    </w:p>
    <w:p w:rsidR="009F4638" w:rsidRPr="0064238D" w:rsidRDefault="006C4FD4" w:rsidP="009F4638">
      <w:pPr>
        <w:tabs>
          <w:tab w:val="left" w:pos="360"/>
        </w:tabs>
        <w:kinsoku w:val="0"/>
        <w:overflowPunct w:val="0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/>
      </w:r>
      <w:r w:rsidR="009F4638" w:rsidRPr="0064238D">
        <w:rPr>
          <w:rFonts w:eastAsia="Times New Roman" w:cstheme="minorHAnsi"/>
          <w:b/>
        </w:rPr>
        <w:t xml:space="preserve">Whereas: </w:t>
      </w:r>
    </w:p>
    <w:p w:rsidR="00B82231" w:rsidRPr="0064238D" w:rsidRDefault="00B82231" w:rsidP="00ED6695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</w:rPr>
      </w:pPr>
      <w:r w:rsidRPr="0064238D">
        <w:rPr>
          <w:rFonts w:asciiTheme="minorHAnsi" w:hAnsiTheme="minorHAnsi" w:cstheme="minorHAnsi"/>
          <w:shd w:val="clear" w:color="auto" w:fill="FFFFFF"/>
        </w:rPr>
        <w:t>Oregon law prohibits the use of state and local resources to enforce federal immigration law if a person’s only crime is being in the country illegally</w:t>
      </w:r>
    </w:p>
    <w:p w:rsidR="009F4638" w:rsidRPr="0064238D" w:rsidRDefault="009F4638" w:rsidP="00ED6695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</w:rPr>
      </w:pPr>
      <w:r w:rsidRPr="0064238D">
        <w:rPr>
          <w:rFonts w:asciiTheme="minorHAnsi" w:hAnsiTheme="minorHAnsi" w:cstheme="minorHAnsi"/>
          <w:shd w:val="clear" w:color="auto" w:fill="FFFFFF"/>
        </w:rPr>
        <w:t>IP 22 would repeal this law, putting thousands of individuals and families in jeopardy</w:t>
      </w:r>
      <w:r w:rsidR="005B1B73" w:rsidRPr="0064238D">
        <w:rPr>
          <w:rFonts w:asciiTheme="minorHAnsi" w:hAnsiTheme="minorHAnsi" w:cstheme="minorHAnsi"/>
          <w:shd w:val="clear" w:color="auto" w:fill="FFFFFF"/>
        </w:rPr>
        <w:t>, many of which we serve</w:t>
      </w:r>
      <w:r w:rsidRPr="0064238D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A5A81" w:rsidRPr="0064238D" w:rsidRDefault="009A5A81" w:rsidP="00ED6695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</w:rPr>
      </w:pPr>
      <w:r w:rsidRPr="0064238D">
        <w:rPr>
          <w:rFonts w:asciiTheme="minorHAnsi" w:hAnsiTheme="minorHAnsi" w:cstheme="minorHAnsi"/>
          <w:shd w:val="clear" w:color="auto" w:fill="FFFFFF"/>
        </w:rPr>
        <w:t>IP 22 does not share the values of Virginia Garcia including diversity, which allows the exploration of ways we are alike while also respecting our differences in a safe, positive and nurturing environment.</w:t>
      </w:r>
    </w:p>
    <w:p w:rsidR="005B1B73" w:rsidRPr="0064238D" w:rsidRDefault="005B1B73" w:rsidP="00ED6695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textAlignment w:val="baseline"/>
        <w:rPr>
          <w:rFonts w:asciiTheme="minorHAnsi" w:eastAsia="Times New Roman" w:hAnsiTheme="minorHAnsi" w:cstheme="minorHAnsi"/>
        </w:rPr>
      </w:pPr>
      <w:r w:rsidRPr="0064238D">
        <w:rPr>
          <w:rFonts w:asciiTheme="minorHAnsi" w:hAnsiTheme="minorHAnsi" w:cstheme="minorHAnsi"/>
          <w:shd w:val="clear" w:color="auto" w:fill="FFFFFF"/>
        </w:rPr>
        <w:t>IP 22 would create additional barriers and fears to individuals accessing health care</w:t>
      </w:r>
    </w:p>
    <w:p w:rsidR="005C2CCE" w:rsidRPr="0064238D" w:rsidRDefault="005C2CCE" w:rsidP="005C2CCE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textAlignment w:val="baseline"/>
        <w:rPr>
          <w:rFonts w:ascii="Calibri" w:eastAsia="Times New Roman" w:hAnsi="Calibri" w:cs="Arial"/>
          <w:b/>
          <w:bCs/>
          <w:kern w:val="24"/>
        </w:rPr>
      </w:pPr>
    </w:p>
    <w:p w:rsidR="005C2CCE" w:rsidRPr="006C4FD4" w:rsidRDefault="005C2CCE" w:rsidP="006C4FD4">
      <w:pPr>
        <w:pStyle w:val="NormalWeb"/>
        <w:tabs>
          <w:tab w:val="left" w:pos="360"/>
        </w:tabs>
        <w:kinsoku w:val="0"/>
        <w:overflowPunct w:val="0"/>
        <w:spacing w:before="0" w:beforeAutospacing="0" w:after="0" w:afterAutospacing="0"/>
        <w:textAlignment w:val="baseline"/>
      </w:pPr>
      <w:r w:rsidRPr="0064238D">
        <w:rPr>
          <w:rFonts w:ascii="Calibri" w:eastAsia="Times New Roman" w:hAnsi="Calibri" w:cs="Arial"/>
          <w:b/>
          <w:bCs/>
          <w:kern w:val="24"/>
        </w:rPr>
        <w:t>Be it resolved that Board of the Virgini</w:t>
      </w:r>
      <w:r w:rsidR="006C4FD4">
        <w:rPr>
          <w:rFonts w:ascii="Calibri" w:eastAsia="Times New Roman" w:hAnsi="Calibri" w:cs="Arial"/>
          <w:b/>
          <w:bCs/>
          <w:kern w:val="24"/>
        </w:rPr>
        <w:t xml:space="preserve">a Garcia Memorial Health Center </w:t>
      </w:r>
      <w:r w:rsidR="006C4FD4" w:rsidRPr="006C4FD4">
        <w:rPr>
          <w:rFonts w:ascii="Calibri" w:eastAsia="Times New Roman" w:hAnsi="Calibri" w:cs="Arial"/>
          <w:b/>
          <w:bCs/>
          <w:kern w:val="24"/>
        </w:rPr>
        <w:t>e</w:t>
      </w:r>
      <w:r w:rsidRPr="006C4FD4">
        <w:rPr>
          <w:rFonts w:ascii="Calibri" w:eastAsia="Times New Roman" w:hAnsi="Calibri" w:cs="Arial"/>
          <w:b/>
          <w:kern w:val="24"/>
        </w:rPr>
        <w:t>xpresses its full and complete commitment to</w:t>
      </w:r>
      <w:r w:rsidRPr="006C4FD4">
        <w:rPr>
          <w:rFonts w:ascii="Calibri" w:eastAsia="Times New Roman" w:hAnsi="Calibri" w:cs="Arial"/>
          <w:kern w:val="24"/>
        </w:rPr>
        <w:t>:</w:t>
      </w:r>
    </w:p>
    <w:p w:rsidR="005C2CCE" w:rsidRPr="0064238D" w:rsidRDefault="005C2CCE" w:rsidP="005C2CCE">
      <w:pPr>
        <w:pStyle w:val="ListParagraph"/>
        <w:numPr>
          <w:ilvl w:val="1"/>
          <w:numId w:val="4"/>
        </w:numPr>
        <w:tabs>
          <w:tab w:val="left" w:pos="360"/>
        </w:tabs>
        <w:kinsoku w:val="0"/>
        <w:overflowPunct w:val="0"/>
        <w:textAlignment w:val="baseline"/>
        <w:rPr>
          <w:rFonts w:eastAsia="Times New Roman"/>
        </w:rPr>
      </w:pPr>
      <w:r w:rsidRPr="0064238D">
        <w:rPr>
          <w:rFonts w:ascii="Calibri" w:eastAsia="Times New Roman" w:hAnsi="Calibri" w:cs="Arial"/>
          <w:kern w:val="24"/>
        </w:rPr>
        <w:t>Take immediate action to educate and inform our staff, board, and patie</w:t>
      </w:r>
      <w:r w:rsidR="00B82231" w:rsidRPr="0064238D">
        <w:rPr>
          <w:rFonts w:ascii="Calibri" w:eastAsia="Times New Roman" w:hAnsi="Calibri" w:cs="Arial"/>
          <w:kern w:val="24"/>
        </w:rPr>
        <w:t>nts as to the potential threat of this ballot measure</w:t>
      </w:r>
    </w:p>
    <w:p w:rsidR="009F4638" w:rsidRPr="0064238D" w:rsidRDefault="005C2CCE" w:rsidP="009A5A81">
      <w:pPr>
        <w:pStyle w:val="ListParagraph"/>
        <w:numPr>
          <w:ilvl w:val="1"/>
          <w:numId w:val="4"/>
        </w:numPr>
        <w:tabs>
          <w:tab w:val="left" w:pos="360"/>
        </w:tabs>
        <w:kinsoku w:val="0"/>
        <w:overflowPunct w:val="0"/>
        <w:textAlignment w:val="baseline"/>
        <w:rPr>
          <w:rFonts w:eastAsia="Times New Roman"/>
        </w:rPr>
      </w:pPr>
      <w:r w:rsidRPr="0064238D">
        <w:rPr>
          <w:rFonts w:ascii="Calibri" w:eastAsia="Times New Roman" w:hAnsi="Calibri" w:cs="Arial"/>
          <w:kern w:val="24"/>
        </w:rPr>
        <w:t xml:space="preserve">Pledges our strong support for the efforts </w:t>
      </w:r>
      <w:r w:rsidR="009A5A81" w:rsidRPr="0064238D">
        <w:rPr>
          <w:rFonts w:ascii="Calibri" w:eastAsia="Times New Roman" w:hAnsi="Calibri" w:cs="Arial"/>
          <w:kern w:val="24"/>
        </w:rPr>
        <w:t xml:space="preserve">of </w:t>
      </w:r>
      <w:r w:rsidR="009F4638" w:rsidRPr="0064238D">
        <w:rPr>
          <w:rFonts w:ascii="Calibri" w:eastAsia="Times New Roman" w:hAnsi="Calibri" w:cs="Arial"/>
          <w:kern w:val="24"/>
        </w:rPr>
        <w:t xml:space="preserve">One Oregon </w:t>
      </w:r>
      <w:r w:rsidR="009A5A81" w:rsidRPr="0064238D">
        <w:rPr>
          <w:rFonts w:ascii="Calibri" w:eastAsia="Times New Roman" w:hAnsi="Calibri" w:cs="Arial"/>
          <w:kern w:val="24"/>
        </w:rPr>
        <w:t>who are leading the opposition of IP 22</w:t>
      </w:r>
    </w:p>
    <w:p w:rsidR="009A5A81" w:rsidRPr="0064238D" w:rsidRDefault="009A5A81" w:rsidP="009A5A81">
      <w:pPr>
        <w:pStyle w:val="ListParagraph"/>
        <w:numPr>
          <w:ilvl w:val="1"/>
          <w:numId w:val="4"/>
        </w:numPr>
        <w:tabs>
          <w:tab w:val="left" w:pos="360"/>
        </w:tabs>
        <w:kinsoku w:val="0"/>
        <w:overflowPunct w:val="0"/>
        <w:textAlignment w:val="baseline"/>
        <w:rPr>
          <w:rFonts w:eastAsia="Times New Roman"/>
        </w:rPr>
      </w:pPr>
      <w:r w:rsidRPr="0064238D">
        <w:rPr>
          <w:rFonts w:ascii="Calibri" w:eastAsia="Times New Roman" w:hAnsi="Calibri" w:cs="Arial"/>
          <w:kern w:val="24"/>
        </w:rPr>
        <w:t>Oppose IP 22 if it should be placed on November ballot</w:t>
      </w:r>
    </w:p>
    <w:p w:rsidR="009A5A81" w:rsidRPr="0064238D" w:rsidRDefault="009A5A81" w:rsidP="004D52E8"/>
    <w:p w:rsidR="00410289" w:rsidRPr="0064238D" w:rsidRDefault="005C2CCE" w:rsidP="004D52E8">
      <w:bookmarkStart w:id="0" w:name="_GoBack"/>
      <w:bookmarkEnd w:id="0"/>
      <w:r w:rsidRPr="0064238D">
        <w:rPr>
          <w:rFonts w:ascii="Calibri" w:eastAsia="Times New Roman" w:hAnsi="Calibri" w:cs="Arial"/>
          <w:b/>
          <w:bCs/>
          <w:noProof/>
          <w:kern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90406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0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CCE" w:rsidRPr="005C2CCE" w:rsidRDefault="005C2C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2.55pt;width:228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84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q3yeL5Ei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" stroked="f">
                <v:textbox style="mso-fit-shape-to-text:t">
                  <w:txbxContent>
                    <w:p w:rsidR="005C2CCE" w:rsidRPr="005C2CCE" w:rsidRDefault="005C2CC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0289" w:rsidRPr="0064238D" w:rsidSect="005C2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27" w:rsidRDefault="002E1827" w:rsidP="004D52E8">
      <w:pPr>
        <w:spacing w:after="0" w:line="240" w:lineRule="auto"/>
      </w:pPr>
      <w:r>
        <w:separator/>
      </w:r>
    </w:p>
  </w:endnote>
  <w:endnote w:type="continuationSeparator" w:id="0">
    <w:p w:rsidR="002E1827" w:rsidRDefault="002E1827" w:rsidP="004D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27" w:rsidRDefault="002E1827" w:rsidP="004D52E8">
      <w:pPr>
        <w:spacing w:after="0" w:line="240" w:lineRule="auto"/>
      </w:pPr>
      <w:r>
        <w:separator/>
      </w:r>
    </w:p>
  </w:footnote>
  <w:footnote w:type="continuationSeparator" w:id="0">
    <w:p w:rsidR="002E1827" w:rsidRDefault="002E1827" w:rsidP="004D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8DF"/>
    <w:multiLevelType w:val="hybridMultilevel"/>
    <w:tmpl w:val="CC0EE354"/>
    <w:lvl w:ilvl="0" w:tplc="0F14E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88FF6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asciiTheme="minorHAnsi" w:hAnsiTheme="minorHAnsi" w:cstheme="minorHAnsi" w:hint="default"/>
      </w:rPr>
    </w:lvl>
    <w:lvl w:ilvl="2" w:tplc="8BDAB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A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0E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C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29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0D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A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C012C7"/>
    <w:multiLevelType w:val="hybridMultilevel"/>
    <w:tmpl w:val="08A87662"/>
    <w:lvl w:ilvl="0" w:tplc="EE62E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AF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C2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6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2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2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C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85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A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1277E1"/>
    <w:multiLevelType w:val="hybridMultilevel"/>
    <w:tmpl w:val="8EE09E62"/>
    <w:lvl w:ilvl="0" w:tplc="B82E6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4F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EA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C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2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4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E6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C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A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C61E01"/>
    <w:multiLevelType w:val="hybridMultilevel"/>
    <w:tmpl w:val="81841EAE"/>
    <w:lvl w:ilvl="0" w:tplc="6F4A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8B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0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22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8A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8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6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E5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8"/>
    <w:rsid w:val="002E1827"/>
    <w:rsid w:val="00410289"/>
    <w:rsid w:val="004D52E8"/>
    <w:rsid w:val="005B1B73"/>
    <w:rsid w:val="005C2CCE"/>
    <w:rsid w:val="0064238D"/>
    <w:rsid w:val="006C4FD4"/>
    <w:rsid w:val="008F03CB"/>
    <w:rsid w:val="009A5A81"/>
    <w:rsid w:val="009F4638"/>
    <w:rsid w:val="00B82231"/>
    <w:rsid w:val="00D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542AE-A5A2-42E8-B752-F6235B6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E8"/>
  </w:style>
  <w:style w:type="paragraph" w:styleId="Footer">
    <w:name w:val="footer"/>
    <w:basedOn w:val="Normal"/>
    <w:link w:val="FooterChar"/>
    <w:uiPriority w:val="99"/>
    <w:unhideWhenUsed/>
    <w:rsid w:val="004D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E8"/>
  </w:style>
  <w:style w:type="paragraph" w:styleId="NormalWeb">
    <w:name w:val="Normal (Web)"/>
    <w:basedOn w:val="Normal"/>
    <w:uiPriority w:val="99"/>
    <w:unhideWhenUsed/>
    <w:rsid w:val="004D52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2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A5A81"/>
  </w:style>
  <w:style w:type="character" w:customStyle="1" w:styleId="s2">
    <w:name w:val="s2"/>
    <w:basedOn w:val="DefaultParagraphFont"/>
    <w:rsid w:val="009A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Erika Paredes</dc:creator>
  <cp:keywords/>
  <dc:description/>
  <cp:lastModifiedBy>Serena Cruz</cp:lastModifiedBy>
  <cp:revision>4</cp:revision>
  <dcterms:created xsi:type="dcterms:W3CDTF">2018-04-19T19:32:00Z</dcterms:created>
  <dcterms:modified xsi:type="dcterms:W3CDTF">2018-04-20T18:08:00Z</dcterms:modified>
</cp:coreProperties>
</file>