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EC42" w14:textId="551795F0" w:rsidR="00995FC9" w:rsidRPr="002543FB" w:rsidRDefault="008564BC" w:rsidP="00BE7194">
      <w:pPr>
        <w:pStyle w:val="Heading1"/>
        <w:rPr>
          <w:rFonts w:ascii="Bank Gothic BT Medium" w:hAnsi="Bank Gothic BT Medium" w:cstheme="majorHAnsi"/>
          <w:sz w:val="72"/>
          <w:szCs w:val="72"/>
        </w:rPr>
      </w:pPr>
      <w:r>
        <w:rPr>
          <w:rFonts w:ascii="Bank Gothic BT Medium" w:hAnsi="Bank Gothic BT Medium" w:cstheme="majorHAnsi"/>
          <w:sz w:val="72"/>
          <w:szCs w:val="72"/>
        </w:rPr>
        <w:t>Fall 2017 Venture</w:t>
      </w:r>
    </w:p>
    <w:p w14:paraId="71AB8DF8" w14:textId="28614BEC" w:rsidR="00995FC9" w:rsidRDefault="002A4104" w:rsidP="00BE7194">
      <w:pPr>
        <w:pStyle w:val="Heading3"/>
        <w:rPr>
          <w:rFonts w:asciiTheme="majorHAnsi" w:hAnsiTheme="majorHAnsi" w:cstheme="majorHAnsi"/>
          <w:sz w:val="32"/>
          <w:szCs w:val="32"/>
        </w:rPr>
      </w:pPr>
      <w:r>
        <w:rPr>
          <w:rFonts w:asciiTheme="majorHAnsi" w:hAnsiTheme="majorHAnsi" w:cstheme="majorHAnsi"/>
          <w:sz w:val="32"/>
          <w:szCs w:val="32"/>
        </w:rPr>
        <w:t xml:space="preserve">Sitnasuak Helps with Hurricane Response &amp; Recovery in </w:t>
      </w:r>
      <w:r w:rsidR="00083643">
        <w:rPr>
          <w:rFonts w:asciiTheme="majorHAnsi" w:hAnsiTheme="majorHAnsi" w:cstheme="majorHAnsi"/>
          <w:sz w:val="32"/>
          <w:szCs w:val="32"/>
        </w:rPr>
        <w:t>Puerto Rico</w:t>
      </w:r>
    </w:p>
    <w:p w14:paraId="0077CD04" w14:textId="77777777" w:rsidR="007550B1" w:rsidRPr="002543FB" w:rsidRDefault="007550B1" w:rsidP="007550B1">
      <w:pPr>
        <w:rPr>
          <w:sz w:val="8"/>
          <w:szCs w:val="8"/>
        </w:rPr>
      </w:pPr>
    </w:p>
    <w:p w14:paraId="26E5C148" w14:textId="4C3FC076" w:rsidR="00834EFD" w:rsidRDefault="0035489C" w:rsidP="00834EFD">
      <w:pPr>
        <w:pStyle w:val="Text"/>
        <w:jc w:val="right"/>
        <w:rPr>
          <w:rStyle w:val="BoldTextChar"/>
          <w:rFonts w:asciiTheme="majorHAnsi" w:hAnsiTheme="majorHAnsi" w:cstheme="majorHAnsi"/>
          <w:sz w:val="24"/>
          <w:szCs w:val="24"/>
        </w:rPr>
      </w:pPr>
      <w:r>
        <w:rPr>
          <w:rStyle w:val="BoldTextChar"/>
          <w:rFonts w:asciiTheme="majorHAnsi" w:hAnsiTheme="majorHAnsi" w:cstheme="majorHAnsi"/>
          <w:sz w:val="24"/>
          <w:szCs w:val="24"/>
        </w:rPr>
        <w:t>December 12, 2017 | By Ukallaysaaq Okleasik</w:t>
      </w:r>
    </w:p>
    <w:p w14:paraId="672FB4FE" w14:textId="3CE1F460" w:rsidR="00CD2323" w:rsidRDefault="008A30BE" w:rsidP="00CD2323">
      <w:pPr>
        <w:rPr>
          <w:spacing w:val="0"/>
        </w:rPr>
      </w:pPr>
      <w:r>
        <w:t>Sitnasuak Native Corporation</w:t>
      </w:r>
      <w:r w:rsidR="00957D46">
        <w:t xml:space="preserve"> (SNC)</w:t>
      </w:r>
      <w:r>
        <w:t xml:space="preserve"> </w:t>
      </w:r>
      <w:r w:rsidR="008564BC">
        <w:t xml:space="preserve">has and continues to </w:t>
      </w:r>
      <w:r w:rsidR="002A4104">
        <w:t xml:space="preserve">offer help </w:t>
      </w:r>
      <w:r>
        <w:t xml:space="preserve">and support for the people of Puerto Rico in the </w:t>
      </w:r>
      <w:r w:rsidR="00AD0935">
        <w:t xml:space="preserve">response and </w:t>
      </w:r>
      <w:r>
        <w:t xml:space="preserve">recovery </w:t>
      </w:r>
      <w:r w:rsidR="002A4104">
        <w:t xml:space="preserve">efforts due to </w:t>
      </w:r>
      <w:r w:rsidR="00AD0935">
        <w:t xml:space="preserve">the </w:t>
      </w:r>
      <w:r>
        <w:t xml:space="preserve">natural disasters that have </w:t>
      </w:r>
      <w:r w:rsidR="00154FED">
        <w:t xml:space="preserve">severely </w:t>
      </w:r>
      <w:r>
        <w:t xml:space="preserve">impacted the area.  This past </w:t>
      </w:r>
      <w:r w:rsidR="008564BC">
        <w:t>fall</w:t>
      </w:r>
      <w:r>
        <w:t xml:space="preserve">, </w:t>
      </w:r>
      <w:r w:rsidR="00CD2323">
        <w:t>Hurricane</w:t>
      </w:r>
      <w:r>
        <w:t>s</w:t>
      </w:r>
      <w:r w:rsidR="00CD2323">
        <w:t xml:space="preserve"> </w:t>
      </w:r>
      <w:r>
        <w:t xml:space="preserve">Irma and </w:t>
      </w:r>
      <w:r w:rsidR="00CD2323">
        <w:t xml:space="preserve">Maria </w:t>
      </w:r>
      <w:r w:rsidR="00AD0935">
        <w:t xml:space="preserve">together </w:t>
      </w:r>
      <w:r>
        <w:t xml:space="preserve">ravaged </w:t>
      </w:r>
      <w:r w:rsidR="00CD2323">
        <w:t>the U.S. Territory of Puerto Rico</w:t>
      </w:r>
      <w:r w:rsidR="00154FED">
        <w:t>, and displaced</w:t>
      </w:r>
      <w:r w:rsidR="00CD2323">
        <w:t xml:space="preserve"> </w:t>
      </w:r>
      <w:r w:rsidR="00154FED">
        <w:t xml:space="preserve">many people and families </w:t>
      </w:r>
      <w:r w:rsidR="00CD2323">
        <w:t xml:space="preserve">to </w:t>
      </w:r>
      <w:r w:rsidR="00154FED">
        <w:t>shelters, cut</w:t>
      </w:r>
      <w:r w:rsidR="00CD2323">
        <w:t xml:space="preserve"> </w:t>
      </w:r>
      <w:r w:rsidR="00154FED">
        <w:t xml:space="preserve">electrical </w:t>
      </w:r>
      <w:r w:rsidR="00CD2323">
        <w:t xml:space="preserve">power </w:t>
      </w:r>
      <w:r w:rsidR="00AD0935">
        <w:t xml:space="preserve">and communications </w:t>
      </w:r>
      <w:r w:rsidR="00154FED">
        <w:t>across the island, and created</w:t>
      </w:r>
      <w:r w:rsidR="00CD2323">
        <w:t xml:space="preserve"> </w:t>
      </w:r>
      <w:r w:rsidR="00154FED">
        <w:t>flooding</w:t>
      </w:r>
      <w:r w:rsidR="00CD2323">
        <w:t xml:space="preserve">. </w:t>
      </w:r>
    </w:p>
    <w:p w14:paraId="2C3F66C4" w14:textId="334406CC" w:rsidR="00CD2323" w:rsidRDefault="00CD2323" w:rsidP="00CD2323"/>
    <w:p w14:paraId="670739A0" w14:textId="66ABAE1B" w:rsidR="00AD0935" w:rsidRDefault="00957D46" w:rsidP="00CD2323">
      <w:r>
        <w:t>SNC</w:t>
      </w:r>
      <w:r w:rsidR="00CD2323">
        <w:t xml:space="preserve"> </w:t>
      </w:r>
      <w:r w:rsidR="00154FED">
        <w:t xml:space="preserve">has a wholly owned manufacturing holding company SNC </w:t>
      </w:r>
      <w:r w:rsidR="00CD2323">
        <w:t xml:space="preserve">Technical Services, LLC (SNCT) </w:t>
      </w:r>
      <w:r w:rsidR="000C528A">
        <w:t xml:space="preserve">based in Puerto Rico and it is proudly one of the largest American manufacturers of uniforms and tactical gear for our men and women serving in the US military.  </w:t>
      </w:r>
      <w:r>
        <w:t>SNC</w:t>
      </w:r>
      <w:r w:rsidR="00096122">
        <w:t xml:space="preserve"> President &amp; CEO Bobbi Quintavell expressed on behalf of the Corporation, </w:t>
      </w:r>
      <w:r w:rsidR="00096122" w:rsidRPr="00096122">
        <w:rPr>
          <w:i/>
        </w:rPr>
        <w:t>“Our primary concern is the safety of our Puerto Rico based employees, and we are here to support them in our efforts to ensure everyone’s safety and recovery.”</w:t>
      </w:r>
    </w:p>
    <w:p w14:paraId="7ECCD9D5" w14:textId="77777777" w:rsidR="00AD0935" w:rsidRDefault="00AD0935" w:rsidP="00CD2323"/>
    <w:p w14:paraId="5F2225A7" w14:textId="19E70267" w:rsidR="00AD0935" w:rsidRPr="00AD0935" w:rsidRDefault="00096122" w:rsidP="00AD0935">
      <w:pPr>
        <w:rPr>
          <w:i/>
        </w:rPr>
      </w:pPr>
      <w:r>
        <w:t xml:space="preserve">The SNCT facilities fortunately only sustained </w:t>
      </w:r>
      <w:r w:rsidR="008564BC">
        <w:t>minimal</w:t>
      </w:r>
      <w:r w:rsidR="00AD0935">
        <w:t xml:space="preserve"> </w:t>
      </w:r>
      <w:r>
        <w:t xml:space="preserve">damages and the </w:t>
      </w:r>
      <w:r w:rsidR="00AD0935">
        <w:t xml:space="preserve">SNCT </w:t>
      </w:r>
      <w:r>
        <w:t xml:space="preserve">management team </w:t>
      </w:r>
      <w:r w:rsidR="00EB546B">
        <w:t>reopen</w:t>
      </w:r>
      <w:r w:rsidR="00FD18A6">
        <w:t>ed</w:t>
      </w:r>
      <w:r w:rsidR="00EB546B">
        <w:t xml:space="preserve"> for production</w:t>
      </w:r>
      <w:r w:rsidR="00AD0935">
        <w:t xml:space="preserve"> on September 26, 2017</w:t>
      </w:r>
      <w:r>
        <w:t xml:space="preserve">.  </w:t>
      </w:r>
      <w:r w:rsidR="00EB546B">
        <w:t xml:space="preserve">According to SNCT CEO Humberto Zacapa, </w:t>
      </w:r>
      <w:r w:rsidR="00EB546B" w:rsidRPr="00AD0935">
        <w:rPr>
          <w:i/>
        </w:rPr>
        <w:t>“</w:t>
      </w:r>
      <w:r w:rsidR="002A4104">
        <w:rPr>
          <w:i/>
        </w:rPr>
        <w:t>W</w:t>
      </w:r>
      <w:r w:rsidR="00AD0935" w:rsidRPr="00AD0935">
        <w:rPr>
          <w:i/>
        </w:rPr>
        <w:t>e are extremely proud of our people, after what happened to the entire island</w:t>
      </w:r>
      <w:r w:rsidR="00DE0563">
        <w:rPr>
          <w:i/>
        </w:rPr>
        <w:t xml:space="preserve">. </w:t>
      </w:r>
      <w:r w:rsidR="00AD0935" w:rsidRPr="00AD0935">
        <w:rPr>
          <w:i/>
        </w:rPr>
        <w:t xml:space="preserve"> </w:t>
      </w:r>
      <w:r w:rsidR="00DE0563">
        <w:rPr>
          <w:i/>
        </w:rPr>
        <w:t>T</w:t>
      </w:r>
      <w:r w:rsidR="00AD0935" w:rsidRPr="00AD0935">
        <w:rPr>
          <w:i/>
        </w:rPr>
        <w:t xml:space="preserve">he response </w:t>
      </w:r>
      <w:r w:rsidR="008564BC">
        <w:rPr>
          <w:i/>
        </w:rPr>
        <w:t xml:space="preserve">to the disaster and our ability to resume SNCT operations </w:t>
      </w:r>
      <w:r w:rsidR="00DE0563">
        <w:rPr>
          <w:i/>
        </w:rPr>
        <w:t>is amazing</w:t>
      </w:r>
      <w:r w:rsidR="00AD0935" w:rsidRPr="00AD0935">
        <w:rPr>
          <w:i/>
        </w:rPr>
        <w:t xml:space="preserve">, </w:t>
      </w:r>
      <w:r w:rsidR="00DE0563">
        <w:rPr>
          <w:i/>
        </w:rPr>
        <w:t>and</w:t>
      </w:r>
      <w:r w:rsidR="00AD0935" w:rsidRPr="00AD0935">
        <w:rPr>
          <w:i/>
        </w:rPr>
        <w:t xml:space="preserve"> show</w:t>
      </w:r>
      <w:r w:rsidR="00DE0563">
        <w:rPr>
          <w:i/>
        </w:rPr>
        <w:t>s</w:t>
      </w:r>
      <w:r w:rsidR="00AD0935" w:rsidRPr="00AD0935">
        <w:rPr>
          <w:i/>
        </w:rPr>
        <w:t xml:space="preserve"> the endurance and resilience of our </w:t>
      </w:r>
      <w:r w:rsidR="00DE0563">
        <w:rPr>
          <w:i/>
        </w:rPr>
        <w:t xml:space="preserve">employees </w:t>
      </w:r>
      <w:r w:rsidR="00AD0935" w:rsidRPr="00AD0935">
        <w:rPr>
          <w:i/>
        </w:rPr>
        <w:t xml:space="preserve">and all </w:t>
      </w:r>
      <w:r w:rsidR="00DE0563">
        <w:rPr>
          <w:i/>
        </w:rPr>
        <w:t>people in Puerto Rico</w:t>
      </w:r>
      <w:r w:rsidR="00AD0935" w:rsidRPr="00AD0935">
        <w:rPr>
          <w:i/>
        </w:rPr>
        <w:t>.”</w:t>
      </w:r>
      <w:r w:rsidR="00A60D57">
        <w:rPr>
          <w:i/>
        </w:rPr>
        <w:t xml:space="preserve">  </w:t>
      </w:r>
      <w:r w:rsidR="00A60D57">
        <w:t>T</w:t>
      </w:r>
      <w:r w:rsidR="00A60D57" w:rsidRPr="00DE0563">
        <w:t xml:space="preserve">he </w:t>
      </w:r>
      <w:r w:rsidR="00A60D57">
        <w:t xml:space="preserve">SNCT </w:t>
      </w:r>
      <w:r w:rsidR="00A60D57" w:rsidRPr="00DE0563">
        <w:t xml:space="preserve">facilities </w:t>
      </w:r>
      <w:r w:rsidR="00A60D57">
        <w:t xml:space="preserve">and </w:t>
      </w:r>
      <w:r w:rsidR="00A60D57" w:rsidRPr="00DE0563">
        <w:t xml:space="preserve">company </w:t>
      </w:r>
      <w:r w:rsidR="00A60D57">
        <w:t>provide</w:t>
      </w:r>
      <w:r w:rsidR="00A60D57" w:rsidRPr="00DE0563">
        <w:t xml:space="preserve"> important economic opportunities for </w:t>
      </w:r>
      <w:r w:rsidR="00A60D57">
        <w:t xml:space="preserve">over 800 employees </w:t>
      </w:r>
      <w:r w:rsidR="00A60D57" w:rsidRPr="00DE0563">
        <w:t>and their families in Puerto Rico</w:t>
      </w:r>
      <w:r w:rsidR="00A60D57">
        <w:t xml:space="preserve"> which help in the ongoing and long-term recovery.  SNCT is also a key US Department of Defense contractor for </w:t>
      </w:r>
      <w:r w:rsidR="00A60D57" w:rsidRPr="00DE0563">
        <w:t>support</w:t>
      </w:r>
      <w:r w:rsidR="00A60D57">
        <w:t>ing</w:t>
      </w:r>
      <w:r w:rsidR="00A60D57" w:rsidRPr="00DE0563">
        <w:t xml:space="preserve"> our US military service men and women</w:t>
      </w:r>
      <w:r w:rsidR="00A60D57">
        <w:t xml:space="preserve"> with uniforms and tactical gear</w:t>
      </w:r>
      <w:r w:rsidR="00A60D57" w:rsidRPr="00DE0563">
        <w:t>.</w:t>
      </w:r>
    </w:p>
    <w:p w14:paraId="7E0DC1BD" w14:textId="694369FF" w:rsidR="00AD0935" w:rsidRDefault="00AD0935" w:rsidP="00CD2323">
      <w:pPr>
        <w:rPr>
          <w:i/>
        </w:rPr>
      </w:pPr>
    </w:p>
    <w:p w14:paraId="07C0442A" w14:textId="51BF2C78" w:rsidR="00F82B07" w:rsidRDefault="008564BC" w:rsidP="00CD2323">
      <w:r>
        <w:t>To date</w:t>
      </w:r>
      <w:r w:rsidR="002A4104">
        <w:t xml:space="preserve">, SNCT has 44 employee families that have totally or partially lost homes.  During the </w:t>
      </w:r>
      <w:r>
        <w:t>response</w:t>
      </w:r>
      <w:r w:rsidR="002A4104">
        <w:t xml:space="preserve">, SNCT </w:t>
      </w:r>
      <w:r>
        <w:t>offered</w:t>
      </w:r>
      <w:r w:rsidR="002A4104">
        <w:t xml:space="preserve"> subsidized lunch meals to employees and onsite daycare for employees’ children to aid in the recovery efforts.  SNCT </w:t>
      </w:r>
      <w:r>
        <w:t xml:space="preserve">had also </w:t>
      </w:r>
      <w:r w:rsidR="002A4104">
        <w:t xml:space="preserve">extended temporary emergency shelter to employee families at the company facilities.  </w:t>
      </w:r>
      <w:r w:rsidR="00F82B07">
        <w:t>Sitnasuak</w:t>
      </w:r>
      <w:r w:rsidR="00F82B07" w:rsidRPr="643D5878">
        <w:t xml:space="preserve"> </w:t>
      </w:r>
      <w:r w:rsidR="00F82B07">
        <w:t xml:space="preserve">had chartered flights to bring in communication equipment and satellite phones, and </w:t>
      </w:r>
      <w:r w:rsidR="00A60D57">
        <w:t>shipped</w:t>
      </w:r>
      <w:r w:rsidR="00F82B07">
        <w:t xml:space="preserve"> generators</w:t>
      </w:r>
      <w:r w:rsidR="00F82B07" w:rsidRPr="643D5878">
        <w:t>,</w:t>
      </w:r>
      <w:r w:rsidR="00F82B07">
        <w:t xml:space="preserve"> fuel</w:t>
      </w:r>
      <w:r w:rsidR="00F82B07" w:rsidRPr="643D5878">
        <w:t xml:space="preserve">, </w:t>
      </w:r>
      <w:r w:rsidR="00F82B07">
        <w:t>camp stoves</w:t>
      </w:r>
      <w:r w:rsidR="00F82B07" w:rsidRPr="643D5878">
        <w:t>,</w:t>
      </w:r>
      <w:r w:rsidR="00F82B07">
        <w:t xml:space="preserve"> water purification systems</w:t>
      </w:r>
      <w:r w:rsidR="00F82B07" w:rsidRPr="643D5878">
        <w:t>,</w:t>
      </w:r>
      <w:r w:rsidR="00F82B07">
        <w:t xml:space="preserve"> ice makers, and other necessary items.</w:t>
      </w:r>
    </w:p>
    <w:p w14:paraId="4006ED4C" w14:textId="4102D8A5" w:rsidR="00096122" w:rsidRDefault="00096122" w:rsidP="00CD2323"/>
    <w:p w14:paraId="211FF38E" w14:textId="62B15727" w:rsidR="00096122" w:rsidRPr="00E866EE" w:rsidRDefault="00CD2323" w:rsidP="00096122">
      <w:pPr>
        <w:rPr>
          <w:rFonts w:asciiTheme="majorHAnsi" w:hAnsiTheme="majorHAnsi" w:cstheme="majorHAnsi"/>
          <w:color w:val="000000" w:themeColor="text1"/>
          <w:spacing w:val="0"/>
          <w:szCs w:val="24"/>
        </w:rPr>
      </w:pPr>
      <w:r>
        <w:lastRenderedPageBreak/>
        <w:t xml:space="preserve">To </w:t>
      </w:r>
      <w:r w:rsidR="002A4104">
        <w:t xml:space="preserve">help </w:t>
      </w:r>
      <w:r w:rsidR="000C528A">
        <w:t xml:space="preserve">and </w:t>
      </w:r>
      <w:r>
        <w:t xml:space="preserve">support </w:t>
      </w:r>
      <w:r w:rsidR="000C528A">
        <w:t>the people of Puerto Rico</w:t>
      </w:r>
      <w:r>
        <w:t xml:space="preserve">, </w:t>
      </w:r>
      <w:r w:rsidR="000C528A">
        <w:t xml:space="preserve">Sitnasuak </w:t>
      </w:r>
      <w:r w:rsidR="008564BC">
        <w:t>has contributed</w:t>
      </w:r>
      <w:r w:rsidR="002A4104">
        <w:t xml:space="preserve"> to the </w:t>
      </w:r>
      <w:r w:rsidR="00EA2F4B">
        <w:t xml:space="preserve">organization </w:t>
      </w:r>
      <w:r w:rsidR="002A4104" w:rsidRPr="002A4104">
        <w:rPr>
          <w:rFonts w:asciiTheme="majorHAnsi" w:hAnsiTheme="majorHAnsi" w:cstheme="majorHAnsi"/>
          <w:i/>
          <w:color w:val="000000" w:themeColor="text1"/>
          <w:spacing w:val="0"/>
          <w:szCs w:val="24"/>
        </w:rPr>
        <w:t>United for Puerto Rico</w:t>
      </w:r>
      <w:r w:rsidR="00EA2F4B">
        <w:rPr>
          <w:rFonts w:asciiTheme="majorHAnsi" w:hAnsiTheme="majorHAnsi" w:cstheme="majorHAnsi"/>
          <w:i/>
          <w:color w:val="000000" w:themeColor="text1"/>
          <w:spacing w:val="0"/>
          <w:szCs w:val="24"/>
        </w:rPr>
        <w:t>.</w:t>
      </w:r>
      <w:r w:rsidR="002A4104" w:rsidRPr="002A4104">
        <w:rPr>
          <w:rFonts w:asciiTheme="majorHAnsi" w:hAnsiTheme="majorHAnsi" w:cstheme="majorHAnsi"/>
          <w:color w:val="000000" w:themeColor="text1"/>
          <w:spacing w:val="0"/>
          <w:szCs w:val="24"/>
        </w:rPr>
        <w:t xml:space="preserve"> </w:t>
      </w:r>
      <w:r w:rsidR="00EA2F4B">
        <w:rPr>
          <w:rFonts w:asciiTheme="majorHAnsi" w:hAnsiTheme="majorHAnsi" w:cstheme="majorHAnsi"/>
          <w:color w:val="000000" w:themeColor="text1"/>
          <w:spacing w:val="0"/>
          <w:szCs w:val="24"/>
        </w:rPr>
        <w:t>According to their web site (</w:t>
      </w:r>
      <w:hyperlink r:id="rId8" w:history="1">
        <w:r w:rsidR="00EA2F4B" w:rsidRPr="00D77FA2">
          <w:rPr>
            <w:rStyle w:val="Hyperlink"/>
            <w:rFonts w:asciiTheme="majorHAnsi" w:hAnsiTheme="majorHAnsi" w:cstheme="majorHAnsi"/>
            <w:spacing w:val="0"/>
            <w:szCs w:val="24"/>
          </w:rPr>
          <w:t>http://unidosporpuertorico.com/en/</w:t>
        </w:r>
      </w:hyperlink>
      <w:r w:rsidR="00EA2F4B">
        <w:rPr>
          <w:rFonts w:asciiTheme="majorHAnsi" w:hAnsiTheme="majorHAnsi" w:cstheme="majorHAnsi"/>
          <w:color w:val="000000" w:themeColor="text1"/>
          <w:spacing w:val="0"/>
          <w:szCs w:val="24"/>
        </w:rPr>
        <w:t xml:space="preserve">), </w:t>
      </w:r>
      <w:r w:rsidR="00EA2F4B" w:rsidRPr="00EA2F4B">
        <w:rPr>
          <w:rFonts w:asciiTheme="majorHAnsi" w:hAnsiTheme="majorHAnsi" w:cstheme="majorHAnsi"/>
          <w:i/>
          <w:color w:val="000000" w:themeColor="text1"/>
          <w:spacing w:val="0"/>
          <w:szCs w:val="24"/>
        </w:rPr>
        <w:t xml:space="preserve">“This </w:t>
      </w:r>
      <w:r w:rsidR="002A4104" w:rsidRPr="002A4104">
        <w:rPr>
          <w:rFonts w:asciiTheme="majorHAnsi" w:hAnsiTheme="majorHAnsi" w:cstheme="majorHAnsi"/>
          <w:i/>
          <w:color w:val="000000" w:themeColor="text1"/>
          <w:spacing w:val="0"/>
          <w:szCs w:val="24"/>
        </w:rPr>
        <w:t>is an initiative brought forth by the First lady of Puerto Rico, Beatriz Rosselló in collaboration with the private sector, with the purpose of providing aid and support to those affected in Puerto Rico by the passage of Hurricane Irma and Hurricane María.</w:t>
      </w:r>
      <w:r w:rsidR="00EA2F4B" w:rsidRPr="00EA2F4B">
        <w:rPr>
          <w:rFonts w:asciiTheme="majorHAnsi" w:hAnsiTheme="majorHAnsi" w:cstheme="majorHAnsi"/>
          <w:i/>
          <w:color w:val="000000" w:themeColor="text1"/>
          <w:spacing w:val="0"/>
          <w:szCs w:val="24"/>
        </w:rPr>
        <w:t xml:space="preserve">  </w:t>
      </w:r>
      <w:r w:rsidR="002A4104" w:rsidRPr="002A4104">
        <w:rPr>
          <w:rFonts w:asciiTheme="majorHAnsi" w:hAnsiTheme="majorHAnsi" w:cstheme="majorHAnsi"/>
          <w:i/>
          <w:color w:val="000000" w:themeColor="text1"/>
          <w:spacing w:val="0"/>
          <w:szCs w:val="24"/>
        </w:rPr>
        <w:t>Puerto Rico needs your support. Join us and help Puerto Rico recover</w:t>
      </w:r>
      <w:r w:rsidR="00EA2F4B" w:rsidRPr="00EA2F4B">
        <w:rPr>
          <w:rFonts w:asciiTheme="majorHAnsi" w:hAnsiTheme="majorHAnsi" w:cstheme="majorHAnsi"/>
          <w:i/>
          <w:color w:val="000000" w:themeColor="text1"/>
          <w:spacing w:val="0"/>
          <w:szCs w:val="24"/>
        </w:rPr>
        <w:t>!”</w:t>
      </w:r>
      <w:r w:rsidR="00EA2F4B">
        <w:rPr>
          <w:rFonts w:asciiTheme="majorHAnsi" w:hAnsiTheme="majorHAnsi" w:cstheme="majorHAnsi"/>
          <w:color w:val="000000" w:themeColor="text1"/>
          <w:spacing w:val="0"/>
          <w:szCs w:val="24"/>
        </w:rPr>
        <w:t xml:space="preserve">  </w:t>
      </w:r>
      <w:r w:rsidR="00957D46">
        <w:t>SNC</w:t>
      </w:r>
      <w:r w:rsidR="000C528A">
        <w:t xml:space="preserve"> match</w:t>
      </w:r>
      <w:r w:rsidR="008564BC">
        <w:t>ed</w:t>
      </w:r>
      <w:r w:rsidR="000C528A">
        <w:t xml:space="preserve"> $2,500 in employee contributions </w:t>
      </w:r>
      <w:r w:rsidR="008564BC">
        <w:t>from our Alaska staff – for a total contribution of $5,000</w:t>
      </w:r>
      <w:r w:rsidR="000C528A">
        <w:t>.</w:t>
      </w:r>
      <w:r w:rsidR="00E866EE">
        <w:rPr>
          <w:rFonts w:asciiTheme="majorHAnsi" w:hAnsiTheme="majorHAnsi" w:cstheme="majorHAnsi"/>
          <w:color w:val="000000" w:themeColor="text1"/>
          <w:spacing w:val="0"/>
          <w:szCs w:val="24"/>
        </w:rPr>
        <w:t xml:space="preserve">  </w:t>
      </w:r>
      <w:r w:rsidR="00096122">
        <w:rPr>
          <w:szCs w:val="24"/>
        </w:rPr>
        <w:t>SNCT has also joined the Puerto Rican Government and Puerto Rican Manufacturers’ Association in gathering personal effects and non-perishable items for the residents of Culebra (the municipality on the island’s east coast) and their neighbor islands in the Caribbean after the massive devastation.</w:t>
      </w:r>
    </w:p>
    <w:p w14:paraId="166F31F5" w14:textId="5C64006F" w:rsidR="00CD2323" w:rsidRDefault="00CD2323" w:rsidP="00CD2323">
      <w:pPr>
        <w:jc w:val="both"/>
        <w:rPr>
          <w:szCs w:val="24"/>
        </w:rPr>
      </w:pPr>
    </w:p>
    <w:p w14:paraId="74EE5058" w14:textId="77777777" w:rsidR="00957D46" w:rsidRDefault="00957D46" w:rsidP="00CD2323">
      <w:pPr>
        <w:jc w:val="both"/>
        <w:rPr>
          <w:szCs w:val="24"/>
        </w:rPr>
      </w:pPr>
    </w:p>
    <w:p w14:paraId="758D3FCB" w14:textId="77777777" w:rsidR="00957D46" w:rsidRDefault="00957D46" w:rsidP="00CD2323">
      <w:pPr>
        <w:jc w:val="both"/>
        <w:rPr>
          <w:szCs w:val="24"/>
        </w:rPr>
      </w:pPr>
    </w:p>
    <w:p w14:paraId="46D54A74" w14:textId="77777777" w:rsidR="00957D46" w:rsidRDefault="00957D46" w:rsidP="00CD2323">
      <w:pPr>
        <w:jc w:val="both"/>
        <w:rPr>
          <w:szCs w:val="24"/>
        </w:rPr>
      </w:pPr>
    </w:p>
    <w:p w14:paraId="7F9619C8" w14:textId="77777777" w:rsidR="00957D46" w:rsidRDefault="00957D46" w:rsidP="00CD2323">
      <w:pPr>
        <w:jc w:val="both"/>
        <w:rPr>
          <w:szCs w:val="24"/>
        </w:rPr>
      </w:pPr>
    </w:p>
    <w:p w14:paraId="3C67FF19" w14:textId="77777777" w:rsidR="00957D46" w:rsidRDefault="00957D46" w:rsidP="00CD2323">
      <w:pPr>
        <w:jc w:val="both"/>
        <w:rPr>
          <w:szCs w:val="24"/>
        </w:rPr>
      </w:pPr>
    </w:p>
    <w:p w14:paraId="7CB23C38" w14:textId="77777777" w:rsidR="00957D46" w:rsidRDefault="00957D46" w:rsidP="00CD2323">
      <w:pPr>
        <w:jc w:val="both"/>
        <w:rPr>
          <w:szCs w:val="24"/>
        </w:rPr>
      </w:pPr>
    </w:p>
    <w:p w14:paraId="5CBD1DE3" w14:textId="77777777" w:rsidR="00957D46" w:rsidRDefault="00957D46" w:rsidP="00CD2323">
      <w:pPr>
        <w:jc w:val="both"/>
        <w:rPr>
          <w:szCs w:val="24"/>
        </w:rPr>
      </w:pPr>
    </w:p>
    <w:p w14:paraId="5E307CE2" w14:textId="77777777" w:rsidR="00957D46" w:rsidRDefault="00957D46" w:rsidP="00CD2323">
      <w:pPr>
        <w:jc w:val="both"/>
        <w:rPr>
          <w:szCs w:val="24"/>
        </w:rPr>
      </w:pPr>
    </w:p>
    <w:p w14:paraId="0533C7C4" w14:textId="77777777" w:rsidR="00957D46" w:rsidRDefault="00957D46" w:rsidP="00CD2323">
      <w:pPr>
        <w:jc w:val="both"/>
        <w:rPr>
          <w:szCs w:val="24"/>
        </w:rPr>
      </w:pPr>
    </w:p>
    <w:p w14:paraId="2E835FA1" w14:textId="77777777" w:rsidR="00957D46" w:rsidRDefault="00957D46" w:rsidP="00CD2323">
      <w:pPr>
        <w:jc w:val="both"/>
        <w:rPr>
          <w:szCs w:val="24"/>
        </w:rPr>
      </w:pPr>
    </w:p>
    <w:p w14:paraId="00F86A86" w14:textId="77777777" w:rsidR="00957D46" w:rsidRDefault="00957D46" w:rsidP="00CD2323">
      <w:pPr>
        <w:jc w:val="both"/>
        <w:rPr>
          <w:szCs w:val="24"/>
        </w:rPr>
      </w:pPr>
    </w:p>
    <w:p w14:paraId="551B51A6" w14:textId="77777777" w:rsidR="00957D46" w:rsidRDefault="00957D46" w:rsidP="00CD2323">
      <w:pPr>
        <w:jc w:val="both"/>
        <w:rPr>
          <w:szCs w:val="24"/>
        </w:rPr>
      </w:pPr>
    </w:p>
    <w:p w14:paraId="14182546" w14:textId="77777777" w:rsidR="00957D46" w:rsidRDefault="00957D46" w:rsidP="00CD2323">
      <w:pPr>
        <w:jc w:val="both"/>
        <w:rPr>
          <w:szCs w:val="24"/>
        </w:rPr>
      </w:pPr>
    </w:p>
    <w:p w14:paraId="7D5AB6CF" w14:textId="77777777" w:rsidR="00957D46" w:rsidRDefault="00957D46" w:rsidP="00CD2323">
      <w:pPr>
        <w:jc w:val="both"/>
        <w:rPr>
          <w:szCs w:val="24"/>
        </w:rPr>
      </w:pPr>
    </w:p>
    <w:p w14:paraId="1C240EE0" w14:textId="77777777" w:rsidR="00957D46" w:rsidRDefault="00957D46" w:rsidP="00CD2323">
      <w:pPr>
        <w:jc w:val="both"/>
        <w:rPr>
          <w:szCs w:val="24"/>
        </w:rPr>
      </w:pPr>
    </w:p>
    <w:p w14:paraId="2E5B5B9A" w14:textId="77777777" w:rsidR="00957D46" w:rsidRDefault="00957D46" w:rsidP="00CD2323">
      <w:pPr>
        <w:jc w:val="both"/>
        <w:rPr>
          <w:szCs w:val="24"/>
        </w:rPr>
      </w:pPr>
    </w:p>
    <w:p w14:paraId="01D5ED94" w14:textId="77777777" w:rsidR="00957D46" w:rsidRDefault="00957D46" w:rsidP="00CD2323">
      <w:pPr>
        <w:jc w:val="both"/>
        <w:rPr>
          <w:szCs w:val="24"/>
        </w:rPr>
      </w:pPr>
    </w:p>
    <w:p w14:paraId="0707F6F3" w14:textId="77777777" w:rsidR="00957D46" w:rsidRDefault="00957D46" w:rsidP="00CD2323">
      <w:pPr>
        <w:jc w:val="both"/>
        <w:rPr>
          <w:szCs w:val="24"/>
        </w:rPr>
      </w:pPr>
    </w:p>
    <w:p w14:paraId="579973E3" w14:textId="77777777" w:rsidR="00957D46" w:rsidRDefault="00957D46" w:rsidP="00CD2323">
      <w:pPr>
        <w:jc w:val="both"/>
        <w:rPr>
          <w:szCs w:val="24"/>
        </w:rPr>
      </w:pPr>
    </w:p>
    <w:p w14:paraId="34FFB15C" w14:textId="77777777" w:rsidR="00957D46" w:rsidRDefault="00957D46" w:rsidP="00CD2323">
      <w:pPr>
        <w:jc w:val="both"/>
        <w:rPr>
          <w:szCs w:val="24"/>
        </w:rPr>
      </w:pPr>
    </w:p>
    <w:p w14:paraId="48695579" w14:textId="77777777" w:rsidR="00957D46" w:rsidRDefault="00957D46" w:rsidP="00CD2323">
      <w:pPr>
        <w:jc w:val="both"/>
        <w:rPr>
          <w:i/>
          <w:szCs w:val="24"/>
        </w:rPr>
      </w:pPr>
    </w:p>
    <w:p w14:paraId="0C00E8CA" w14:textId="77777777" w:rsidR="00957D46" w:rsidRDefault="00957D46" w:rsidP="00CD2323">
      <w:pPr>
        <w:jc w:val="both"/>
        <w:rPr>
          <w:i/>
          <w:szCs w:val="24"/>
        </w:rPr>
      </w:pPr>
    </w:p>
    <w:p w14:paraId="19EF3B17" w14:textId="77777777" w:rsidR="00957D46" w:rsidRDefault="00957D46" w:rsidP="00CD2323">
      <w:pPr>
        <w:jc w:val="both"/>
        <w:rPr>
          <w:i/>
          <w:szCs w:val="24"/>
        </w:rPr>
      </w:pPr>
    </w:p>
    <w:p w14:paraId="09BAB38E" w14:textId="77777777" w:rsidR="00957D46" w:rsidRDefault="00957D46" w:rsidP="00CD2323">
      <w:pPr>
        <w:jc w:val="both"/>
        <w:rPr>
          <w:i/>
          <w:szCs w:val="24"/>
        </w:rPr>
      </w:pPr>
    </w:p>
    <w:p w14:paraId="5A870C07" w14:textId="77777777" w:rsidR="00957D46" w:rsidRDefault="00957D46" w:rsidP="00CD2323">
      <w:pPr>
        <w:jc w:val="both"/>
        <w:rPr>
          <w:i/>
          <w:szCs w:val="24"/>
        </w:rPr>
      </w:pPr>
    </w:p>
    <w:p w14:paraId="09E5404A" w14:textId="77777777" w:rsidR="00957D46" w:rsidRDefault="00957D46" w:rsidP="00CD2323">
      <w:pPr>
        <w:jc w:val="both"/>
        <w:rPr>
          <w:i/>
          <w:szCs w:val="24"/>
        </w:rPr>
      </w:pPr>
    </w:p>
    <w:p w14:paraId="3ADFFEE5" w14:textId="77777777" w:rsidR="00957D46" w:rsidRDefault="00957D46" w:rsidP="00CD2323">
      <w:pPr>
        <w:jc w:val="both"/>
        <w:rPr>
          <w:i/>
          <w:szCs w:val="24"/>
        </w:rPr>
      </w:pPr>
    </w:p>
    <w:p w14:paraId="5043E22C" w14:textId="73025E20" w:rsidR="00957D46" w:rsidRPr="00957D46" w:rsidRDefault="00957D46" w:rsidP="00CD2323">
      <w:pPr>
        <w:jc w:val="both"/>
        <w:rPr>
          <w:i/>
          <w:szCs w:val="24"/>
        </w:rPr>
      </w:pPr>
      <w:bookmarkStart w:id="0" w:name="_GoBack"/>
      <w:bookmarkEnd w:id="0"/>
      <w:r>
        <w:rPr>
          <w:i/>
          <w:szCs w:val="24"/>
        </w:rPr>
        <w:t>This article was republished with permission from SNC. This is not the intellectual property of ANVCA or ANVCA’s employees. Questions should be directed to SNC.</w:t>
      </w:r>
    </w:p>
    <w:sectPr w:rsidR="00957D46" w:rsidRPr="00957D46" w:rsidSect="00760C5F">
      <w:headerReference w:type="even" r:id="rId9"/>
      <w:headerReference w:type="default" r:id="rId10"/>
      <w:footerReference w:type="first" r:id="rId11"/>
      <w:pgSz w:w="12240" w:h="15840" w:code="1"/>
      <w:pgMar w:top="1440" w:right="1440" w:bottom="2160" w:left="1440"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ED5F6" w14:textId="77777777" w:rsidR="00463322" w:rsidRDefault="00463322">
      <w:r>
        <w:separator/>
      </w:r>
    </w:p>
    <w:p w14:paraId="5793028D" w14:textId="77777777" w:rsidR="00463322" w:rsidRDefault="00463322"/>
  </w:endnote>
  <w:endnote w:type="continuationSeparator" w:id="0">
    <w:p w14:paraId="4C3F2516" w14:textId="77777777" w:rsidR="00463322" w:rsidRDefault="00463322">
      <w:r>
        <w:continuationSeparator/>
      </w:r>
    </w:p>
    <w:p w14:paraId="2D7E920A" w14:textId="77777777" w:rsidR="00463322" w:rsidRDefault="0046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Bank Gothic BT Medium">
    <w:altName w:val="Arial"/>
    <w:panose1 w:val="00000000000000000000"/>
    <w:charset w:val="00"/>
    <w:family w:val="swiss"/>
    <w:notTrueType/>
    <w:pitch w:val="variable"/>
    <w:sig w:usb0="A00002FF" w:usb1="5000204A" w:usb2="00000020" w:usb3="00000000" w:csb0="00000097"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ABFB" w14:textId="2DCAF919" w:rsidR="005D115F" w:rsidRPr="00BE7194" w:rsidRDefault="005D115F" w:rsidP="005B2512">
    <w:pPr>
      <w:pStyle w:val="Footer"/>
      <w:rPr>
        <w:rFonts w:ascii="Bank Gothic BT Medium" w:hAnsi="Bank Gothic BT Medium"/>
      </w:rPr>
    </w:pPr>
    <w:r>
      <w:tab/>
    </w:r>
    <w:r w:rsidRPr="00BE7194">
      <w:rPr>
        <w:rFonts w:ascii="Bank Gothic BT Medium" w:hAnsi="Bank Gothic BT Medium"/>
      </w:rPr>
      <w:fldChar w:fldCharType="begin"/>
    </w:r>
    <w:r w:rsidRPr="00BE7194">
      <w:rPr>
        <w:rFonts w:ascii="Bank Gothic BT Medium" w:hAnsi="Bank Gothic BT Medium"/>
      </w:rPr>
      <w:instrText>if</w:instrText>
    </w:r>
    <w:r w:rsidRPr="00BE7194">
      <w:rPr>
        <w:rFonts w:ascii="Bank Gothic BT Medium" w:hAnsi="Bank Gothic BT Medium"/>
      </w:rPr>
      <w:fldChar w:fldCharType="begin"/>
    </w:r>
    <w:r w:rsidRPr="00BE7194">
      <w:rPr>
        <w:rFonts w:ascii="Bank Gothic BT Medium" w:hAnsi="Bank Gothic BT Medium"/>
      </w:rPr>
      <w:instrText>numpages</w:instrText>
    </w:r>
    <w:r w:rsidRPr="00BE7194">
      <w:rPr>
        <w:rFonts w:ascii="Bank Gothic BT Medium" w:hAnsi="Bank Gothic BT Medium"/>
      </w:rPr>
      <w:fldChar w:fldCharType="separate"/>
    </w:r>
    <w:r w:rsidR="00957D46">
      <w:rPr>
        <w:rFonts w:ascii="Bank Gothic BT Medium" w:hAnsi="Bank Gothic BT Medium"/>
        <w:noProof/>
      </w:rPr>
      <w:instrText>2</w:instrText>
    </w:r>
    <w:r w:rsidRPr="00BE7194">
      <w:rPr>
        <w:rFonts w:ascii="Bank Gothic BT Medium" w:hAnsi="Bank Gothic BT Medium"/>
      </w:rPr>
      <w:fldChar w:fldCharType="end"/>
    </w:r>
    <w:r w:rsidRPr="00BE7194">
      <w:rPr>
        <w:rFonts w:ascii="Bank Gothic BT Medium" w:hAnsi="Bank Gothic BT Medium"/>
      </w:rPr>
      <w:instrText>&gt;</w:instrText>
    </w:r>
    <w:r w:rsidRPr="00BE7194">
      <w:rPr>
        <w:rFonts w:ascii="Bank Gothic BT Medium" w:hAnsi="Bank Gothic BT Medium"/>
      </w:rPr>
      <w:fldChar w:fldCharType="begin"/>
    </w:r>
    <w:r w:rsidRPr="00BE7194">
      <w:rPr>
        <w:rFonts w:ascii="Bank Gothic BT Medium" w:hAnsi="Bank Gothic BT Medium"/>
      </w:rPr>
      <w:instrText>page</w:instrText>
    </w:r>
    <w:r w:rsidRPr="00BE7194">
      <w:rPr>
        <w:rFonts w:ascii="Bank Gothic BT Medium" w:hAnsi="Bank Gothic BT Medium"/>
      </w:rPr>
      <w:fldChar w:fldCharType="separate"/>
    </w:r>
    <w:r w:rsidR="00957D46">
      <w:rPr>
        <w:rFonts w:ascii="Bank Gothic BT Medium" w:hAnsi="Bank Gothic BT Medium"/>
        <w:noProof/>
      </w:rPr>
      <w:instrText>1</w:instrText>
    </w:r>
    <w:r w:rsidRPr="00BE7194">
      <w:rPr>
        <w:rFonts w:ascii="Bank Gothic BT Medium" w:hAnsi="Bank Gothic BT Medium"/>
      </w:rPr>
      <w:fldChar w:fldCharType="end"/>
    </w:r>
    <w:r w:rsidRPr="00BE7194">
      <w:rPr>
        <w:rFonts w:ascii="Bank Gothic BT Medium" w:hAnsi="Bank Gothic BT Medium"/>
      </w:rPr>
      <w:instrText>"more"</w:instrText>
    </w:r>
    <w:r w:rsidR="00957D46">
      <w:rPr>
        <w:rFonts w:ascii="Bank Gothic BT Medium" w:hAnsi="Bank Gothic BT Medium"/>
      </w:rPr>
      <w:fldChar w:fldCharType="separate"/>
    </w:r>
    <w:r w:rsidR="00957D46" w:rsidRPr="00BE7194">
      <w:rPr>
        <w:rFonts w:ascii="Bank Gothic BT Medium" w:hAnsi="Bank Gothic BT Medium"/>
        <w:noProof/>
      </w:rPr>
      <w:t>more</w:t>
    </w:r>
    <w:r w:rsidRPr="00BE7194">
      <w:rPr>
        <w:rFonts w:ascii="Bank Gothic BT Medium" w:hAnsi="Bank Gothic BT Medium"/>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08848" w14:textId="77777777" w:rsidR="00463322" w:rsidRDefault="00463322">
      <w:r>
        <w:separator/>
      </w:r>
    </w:p>
    <w:p w14:paraId="77792697" w14:textId="77777777" w:rsidR="00463322" w:rsidRDefault="00463322"/>
  </w:footnote>
  <w:footnote w:type="continuationSeparator" w:id="0">
    <w:p w14:paraId="5BA01259" w14:textId="77777777" w:rsidR="00463322" w:rsidRDefault="00463322">
      <w:r>
        <w:continuationSeparator/>
      </w:r>
    </w:p>
    <w:p w14:paraId="26ECC783" w14:textId="77777777" w:rsidR="00463322" w:rsidRDefault="0046332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B98D" w14:textId="60458BFC" w:rsidR="005B2512" w:rsidRDefault="005B2512" w:rsidP="005B2512">
    <w:pPr>
      <w:pStyle w:val="Header"/>
    </w:pPr>
  </w:p>
  <w:p w14:paraId="44EE4C89" w14:textId="77777777" w:rsidR="00FC1CFA" w:rsidRDefault="00FC1CF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47E4" w14:textId="3DCEFABF" w:rsidR="005D115F" w:rsidRDefault="002A4104" w:rsidP="005B2512">
    <w:pPr>
      <w:pStyle w:val="Header"/>
      <w:rPr>
        <w:rFonts w:ascii="Bank Gothic BT Medium" w:hAnsi="Bank Gothic BT Medium"/>
      </w:rPr>
    </w:pPr>
    <w:r w:rsidRPr="002A4104">
      <w:rPr>
        <w:rFonts w:ascii="Bank Gothic BT Medium" w:hAnsi="Bank Gothic BT Medium" w:cstheme="majorHAnsi"/>
        <w:sz w:val="28"/>
        <w:szCs w:val="28"/>
      </w:rPr>
      <w:t>Sitnasuak Helps with Hurricane Response &amp; Recovery in Puerto Rico</w:t>
    </w:r>
    <w:r w:rsidR="005D115F" w:rsidRPr="00BE7194">
      <w:rPr>
        <w:rFonts w:ascii="Bank Gothic BT Medium" w:hAnsi="Bank Gothic BT Medium"/>
      </w:rPr>
      <w:tab/>
    </w:r>
    <w:r w:rsidR="00DA4926" w:rsidRPr="00BE7194">
      <w:rPr>
        <w:rFonts w:ascii="Bank Gothic BT Medium" w:hAnsi="Bank Gothic BT Medium"/>
      </w:rPr>
      <w:t xml:space="preserve">Page </w:t>
    </w:r>
    <w:r w:rsidR="00DA4926" w:rsidRPr="00BE7194">
      <w:rPr>
        <w:rFonts w:ascii="Bank Gothic BT Medium" w:hAnsi="Bank Gothic BT Medium"/>
      </w:rPr>
      <w:fldChar w:fldCharType="begin"/>
    </w:r>
    <w:r w:rsidR="00DA4926" w:rsidRPr="00BE7194">
      <w:rPr>
        <w:rFonts w:ascii="Bank Gothic BT Medium" w:hAnsi="Bank Gothic BT Medium"/>
      </w:rPr>
      <w:instrText xml:space="preserve"> PAGE \* Arabic \* MERGEFORMAT </w:instrText>
    </w:r>
    <w:r w:rsidR="00DA4926" w:rsidRPr="00BE7194">
      <w:rPr>
        <w:rFonts w:ascii="Bank Gothic BT Medium" w:hAnsi="Bank Gothic BT Medium"/>
      </w:rPr>
      <w:fldChar w:fldCharType="separate"/>
    </w:r>
    <w:r w:rsidR="00957D46">
      <w:rPr>
        <w:rFonts w:ascii="Bank Gothic BT Medium" w:hAnsi="Bank Gothic BT Medium"/>
        <w:noProof/>
      </w:rPr>
      <w:t>2</w:t>
    </w:r>
    <w:r w:rsidR="00DA4926" w:rsidRPr="00BE7194">
      <w:rPr>
        <w:rFonts w:ascii="Bank Gothic BT Medium" w:hAnsi="Bank Gothic BT Medium"/>
      </w:rPr>
      <w:fldChar w:fldCharType="end"/>
    </w:r>
  </w:p>
  <w:p w14:paraId="15D93A97" w14:textId="77777777" w:rsidR="002A4104" w:rsidRPr="00BE7194" w:rsidRDefault="002A4104" w:rsidP="005B2512">
    <w:pPr>
      <w:pStyle w:val="Header"/>
      <w:rPr>
        <w:rFonts w:ascii="Bank Gothic BT Medium" w:hAnsi="Bank Gothic BT Medium"/>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E4C8C"/>
    <w:multiLevelType w:val="hybridMultilevel"/>
    <w:tmpl w:val="2FF894DC"/>
    <w:lvl w:ilvl="0" w:tplc="9EE8D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52175"/>
    <w:multiLevelType w:val="hybridMultilevel"/>
    <w:tmpl w:val="42229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33"/>
    <w:rsid w:val="000131F2"/>
    <w:rsid w:val="00021624"/>
    <w:rsid w:val="00035482"/>
    <w:rsid w:val="0004162F"/>
    <w:rsid w:val="00044DD2"/>
    <w:rsid w:val="000464C9"/>
    <w:rsid w:val="00061F5D"/>
    <w:rsid w:val="00083643"/>
    <w:rsid w:val="00096122"/>
    <w:rsid w:val="00096955"/>
    <w:rsid w:val="00096E15"/>
    <w:rsid w:val="000A0291"/>
    <w:rsid w:val="000A1D67"/>
    <w:rsid w:val="000C528A"/>
    <w:rsid w:val="000D3ADB"/>
    <w:rsid w:val="000E414C"/>
    <w:rsid w:val="000F0DCD"/>
    <w:rsid w:val="001044BE"/>
    <w:rsid w:val="001215B2"/>
    <w:rsid w:val="0012427F"/>
    <w:rsid w:val="00127233"/>
    <w:rsid w:val="00134324"/>
    <w:rsid w:val="00153552"/>
    <w:rsid w:val="00154FED"/>
    <w:rsid w:val="00160424"/>
    <w:rsid w:val="00163CB5"/>
    <w:rsid w:val="001815ED"/>
    <w:rsid w:val="001A0F6B"/>
    <w:rsid w:val="001A6317"/>
    <w:rsid w:val="001E00E4"/>
    <w:rsid w:val="001E51BF"/>
    <w:rsid w:val="001E7251"/>
    <w:rsid w:val="001F694E"/>
    <w:rsid w:val="00206CD9"/>
    <w:rsid w:val="002217E9"/>
    <w:rsid w:val="0023594A"/>
    <w:rsid w:val="00235B16"/>
    <w:rsid w:val="002543FB"/>
    <w:rsid w:val="00267414"/>
    <w:rsid w:val="00277036"/>
    <w:rsid w:val="00280D07"/>
    <w:rsid w:val="00283AF8"/>
    <w:rsid w:val="002910B8"/>
    <w:rsid w:val="002A4104"/>
    <w:rsid w:val="002C6452"/>
    <w:rsid w:val="002C776D"/>
    <w:rsid w:val="002C7D4A"/>
    <w:rsid w:val="002D2C95"/>
    <w:rsid w:val="002D4883"/>
    <w:rsid w:val="002E382B"/>
    <w:rsid w:val="003019F2"/>
    <w:rsid w:val="00341347"/>
    <w:rsid w:val="00350812"/>
    <w:rsid w:val="00351B6A"/>
    <w:rsid w:val="0035489C"/>
    <w:rsid w:val="00365A84"/>
    <w:rsid w:val="003674D9"/>
    <w:rsid w:val="003742EF"/>
    <w:rsid w:val="003949F6"/>
    <w:rsid w:val="003B1E4E"/>
    <w:rsid w:val="003C4682"/>
    <w:rsid w:val="003C53AB"/>
    <w:rsid w:val="003D2988"/>
    <w:rsid w:val="003D713A"/>
    <w:rsid w:val="003E2753"/>
    <w:rsid w:val="003E4924"/>
    <w:rsid w:val="003F034D"/>
    <w:rsid w:val="003F5EF5"/>
    <w:rsid w:val="00403B84"/>
    <w:rsid w:val="00410E6E"/>
    <w:rsid w:val="00424244"/>
    <w:rsid w:val="00463322"/>
    <w:rsid w:val="00464450"/>
    <w:rsid w:val="00470F97"/>
    <w:rsid w:val="00480A61"/>
    <w:rsid w:val="004844B6"/>
    <w:rsid w:val="00496064"/>
    <w:rsid w:val="004A3D85"/>
    <w:rsid w:val="004C6898"/>
    <w:rsid w:val="004D6E6C"/>
    <w:rsid w:val="004D76F1"/>
    <w:rsid w:val="004D79EC"/>
    <w:rsid w:val="004F651A"/>
    <w:rsid w:val="004F6650"/>
    <w:rsid w:val="0050763F"/>
    <w:rsid w:val="00532D30"/>
    <w:rsid w:val="00541708"/>
    <w:rsid w:val="005469A5"/>
    <w:rsid w:val="0055451D"/>
    <w:rsid w:val="005570F7"/>
    <w:rsid w:val="005603F4"/>
    <w:rsid w:val="00571B01"/>
    <w:rsid w:val="00590DD6"/>
    <w:rsid w:val="00591088"/>
    <w:rsid w:val="005A7427"/>
    <w:rsid w:val="005B2512"/>
    <w:rsid w:val="005D115F"/>
    <w:rsid w:val="005D76E3"/>
    <w:rsid w:val="005E0AC2"/>
    <w:rsid w:val="005E2277"/>
    <w:rsid w:val="005E4CD0"/>
    <w:rsid w:val="00607301"/>
    <w:rsid w:val="00613135"/>
    <w:rsid w:val="00613E21"/>
    <w:rsid w:val="00630C46"/>
    <w:rsid w:val="00643367"/>
    <w:rsid w:val="006518C5"/>
    <w:rsid w:val="00654173"/>
    <w:rsid w:val="00664435"/>
    <w:rsid w:val="006669FD"/>
    <w:rsid w:val="0067016E"/>
    <w:rsid w:val="006830EA"/>
    <w:rsid w:val="00683251"/>
    <w:rsid w:val="006839C4"/>
    <w:rsid w:val="00685609"/>
    <w:rsid w:val="006D5989"/>
    <w:rsid w:val="006F2D3D"/>
    <w:rsid w:val="007161E2"/>
    <w:rsid w:val="00717CB4"/>
    <w:rsid w:val="00726C19"/>
    <w:rsid w:val="00734281"/>
    <w:rsid w:val="00746295"/>
    <w:rsid w:val="007470FB"/>
    <w:rsid w:val="0075054C"/>
    <w:rsid w:val="007550B1"/>
    <w:rsid w:val="00760C5F"/>
    <w:rsid w:val="00775D43"/>
    <w:rsid w:val="007C115A"/>
    <w:rsid w:val="007E6B52"/>
    <w:rsid w:val="007F44B1"/>
    <w:rsid w:val="007F4D7D"/>
    <w:rsid w:val="007F57AE"/>
    <w:rsid w:val="007F6300"/>
    <w:rsid w:val="007F7D19"/>
    <w:rsid w:val="008043DD"/>
    <w:rsid w:val="0081369A"/>
    <w:rsid w:val="00813F17"/>
    <w:rsid w:val="00816B9B"/>
    <w:rsid w:val="00832E31"/>
    <w:rsid w:val="00834EFD"/>
    <w:rsid w:val="00845A3E"/>
    <w:rsid w:val="008564BC"/>
    <w:rsid w:val="008763B1"/>
    <w:rsid w:val="00882963"/>
    <w:rsid w:val="00895236"/>
    <w:rsid w:val="008A30BE"/>
    <w:rsid w:val="008C2EE1"/>
    <w:rsid w:val="008C7B02"/>
    <w:rsid w:val="008D141B"/>
    <w:rsid w:val="008F2ECA"/>
    <w:rsid w:val="008F31FD"/>
    <w:rsid w:val="00907FF1"/>
    <w:rsid w:val="00911F52"/>
    <w:rsid w:val="00927B77"/>
    <w:rsid w:val="00937002"/>
    <w:rsid w:val="0094447D"/>
    <w:rsid w:val="009459F9"/>
    <w:rsid w:val="00945B4F"/>
    <w:rsid w:val="00957D46"/>
    <w:rsid w:val="00961DD0"/>
    <w:rsid w:val="00972108"/>
    <w:rsid w:val="0097447E"/>
    <w:rsid w:val="00995FC9"/>
    <w:rsid w:val="0099640E"/>
    <w:rsid w:val="009A17C6"/>
    <w:rsid w:val="009B0077"/>
    <w:rsid w:val="009C422D"/>
    <w:rsid w:val="009F21D8"/>
    <w:rsid w:val="00A01A64"/>
    <w:rsid w:val="00A13D76"/>
    <w:rsid w:val="00A311E2"/>
    <w:rsid w:val="00A45DFA"/>
    <w:rsid w:val="00A52E60"/>
    <w:rsid w:val="00A60D57"/>
    <w:rsid w:val="00A62DF6"/>
    <w:rsid w:val="00A754B4"/>
    <w:rsid w:val="00A815AF"/>
    <w:rsid w:val="00A848CD"/>
    <w:rsid w:val="00AA2228"/>
    <w:rsid w:val="00AC153B"/>
    <w:rsid w:val="00AC62FE"/>
    <w:rsid w:val="00AD0935"/>
    <w:rsid w:val="00B07C75"/>
    <w:rsid w:val="00B22BF9"/>
    <w:rsid w:val="00B25983"/>
    <w:rsid w:val="00B36F3B"/>
    <w:rsid w:val="00B5206D"/>
    <w:rsid w:val="00B62391"/>
    <w:rsid w:val="00B678A5"/>
    <w:rsid w:val="00B71495"/>
    <w:rsid w:val="00BA54B8"/>
    <w:rsid w:val="00BB4C11"/>
    <w:rsid w:val="00BD6B41"/>
    <w:rsid w:val="00BE2BBF"/>
    <w:rsid w:val="00BE4251"/>
    <w:rsid w:val="00BE7194"/>
    <w:rsid w:val="00C01E9A"/>
    <w:rsid w:val="00C36059"/>
    <w:rsid w:val="00C4155D"/>
    <w:rsid w:val="00C42628"/>
    <w:rsid w:val="00C466C3"/>
    <w:rsid w:val="00C85544"/>
    <w:rsid w:val="00CA652B"/>
    <w:rsid w:val="00CB2E1A"/>
    <w:rsid w:val="00CB7C9A"/>
    <w:rsid w:val="00CD2323"/>
    <w:rsid w:val="00CE59B1"/>
    <w:rsid w:val="00D176C2"/>
    <w:rsid w:val="00D2133F"/>
    <w:rsid w:val="00D23308"/>
    <w:rsid w:val="00D25684"/>
    <w:rsid w:val="00D3559F"/>
    <w:rsid w:val="00D41407"/>
    <w:rsid w:val="00D7535C"/>
    <w:rsid w:val="00DA4926"/>
    <w:rsid w:val="00DA6C48"/>
    <w:rsid w:val="00DB1895"/>
    <w:rsid w:val="00DB5E11"/>
    <w:rsid w:val="00DE0563"/>
    <w:rsid w:val="00DE0A9D"/>
    <w:rsid w:val="00E51224"/>
    <w:rsid w:val="00E6314C"/>
    <w:rsid w:val="00E777A4"/>
    <w:rsid w:val="00E866EE"/>
    <w:rsid w:val="00EA2F4B"/>
    <w:rsid w:val="00EB546B"/>
    <w:rsid w:val="00EC3AD0"/>
    <w:rsid w:val="00EC6F73"/>
    <w:rsid w:val="00EE07F4"/>
    <w:rsid w:val="00F04632"/>
    <w:rsid w:val="00F343EC"/>
    <w:rsid w:val="00F35FB5"/>
    <w:rsid w:val="00F514AC"/>
    <w:rsid w:val="00F625EC"/>
    <w:rsid w:val="00F67F6C"/>
    <w:rsid w:val="00F70090"/>
    <w:rsid w:val="00F711DF"/>
    <w:rsid w:val="00F775EF"/>
    <w:rsid w:val="00F82B07"/>
    <w:rsid w:val="00F85B2D"/>
    <w:rsid w:val="00F96544"/>
    <w:rsid w:val="00FB444A"/>
    <w:rsid w:val="00FC1CFA"/>
    <w:rsid w:val="00FC4074"/>
    <w:rsid w:val="00FD1000"/>
    <w:rsid w:val="00FD18A6"/>
    <w:rsid w:val="00FE3736"/>
    <w:rsid w:val="00FE3C13"/>
    <w:rsid w:val="00FF4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D999AA"/>
  <w14:defaultImageDpi w14:val="330"/>
  <w15:docId w15:val="{EBC61065-B1C1-45F7-BD2B-3FFD2D92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2323"/>
    <w:rPr>
      <w:rFonts w:ascii="Calibri" w:hAnsi="Calibri"/>
      <w:spacing w:val="-5"/>
      <w:sz w:val="24"/>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CommentReference">
    <w:name w:val="annotation reference"/>
    <w:basedOn w:val="DefaultParagraphFont"/>
    <w:semiHidden/>
    <w:unhideWhenUsed/>
    <w:rsid w:val="00283AF8"/>
    <w:rPr>
      <w:sz w:val="16"/>
      <w:szCs w:val="16"/>
    </w:rPr>
  </w:style>
  <w:style w:type="paragraph" w:styleId="CommentText">
    <w:name w:val="annotation text"/>
    <w:basedOn w:val="Normal"/>
    <w:link w:val="CommentTextChar"/>
    <w:semiHidden/>
    <w:unhideWhenUsed/>
    <w:rsid w:val="00283AF8"/>
    <w:rPr>
      <w:sz w:val="20"/>
    </w:rPr>
  </w:style>
  <w:style w:type="character" w:customStyle="1" w:styleId="CommentTextChar">
    <w:name w:val="Comment Text Char"/>
    <w:basedOn w:val="DefaultParagraphFont"/>
    <w:link w:val="CommentText"/>
    <w:semiHidden/>
    <w:rsid w:val="00283AF8"/>
    <w:rPr>
      <w:rFonts w:ascii="Century Gothic" w:hAnsi="Century Gothic"/>
      <w:spacing w:val="-5"/>
    </w:rPr>
  </w:style>
  <w:style w:type="paragraph" w:styleId="CommentSubject">
    <w:name w:val="annotation subject"/>
    <w:basedOn w:val="CommentText"/>
    <w:next w:val="CommentText"/>
    <w:link w:val="CommentSubjectChar"/>
    <w:semiHidden/>
    <w:unhideWhenUsed/>
    <w:rsid w:val="00283AF8"/>
    <w:rPr>
      <w:b/>
      <w:bCs/>
    </w:rPr>
  </w:style>
  <w:style w:type="character" w:customStyle="1" w:styleId="CommentSubjectChar">
    <w:name w:val="Comment Subject Char"/>
    <w:basedOn w:val="CommentTextChar"/>
    <w:link w:val="CommentSubject"/>
    <w:semiHidden/>
    <w:rsid w:val="00283AF8"/>
    <w:rPr>
      <w:rFonts w:ascii="Century Gothic" w:hAnsi="Century Gothic"/>
      <w:b/>
      <w:bCs/>
      <w:spacing w:val="-5"/>
    </w:rPr>
  </w:style>
  <w:style w:type="paragraph" w:styleId="ListParagraph">
    <w:name w:val="List Paragraph"/>
    <w:basedOn w:val="Normal"/>
    <w:uiPriority w:val="34"/>
    <w:qFormat/>
    <w:rsid w:val="00F625EC"/>
    <w:pPr>
      <w:spacing w:after="160" w:line="259"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nhideWhenUsed/>
    <w:rsid w:val="008763B1"/>
    <w:rPr>
      <w:color w:val="0000FF" w:themeColor="hyperlink"/>
      <w:u w:val="single"/>
    </w:rPr>
  </w:style>
  <w:style w:type="paragraph" w:styleId="Quote">
    <w:name w:val="Quote"/>
    <w:basedOn w:val="Normal"/>
    <w:next w:val="Normal"/>
    <w:link w:val="QuoteChar"/>
    <w:unhideWhenUsed/>
    <w:qFormat/>
    <w:rsid w:val="008043DD"/>
    <w:pPr>
      <w:spacing w:before="200" w:after="160" w:line="276" w:lineRule="auto"/>
      <w:ind w:left="864" w:right="864"/>
    </w:pPr>
    <w:rPr>
      <w:rFonts w:asciiTheme="minorHAnsi" w:eastAsiaTheme="minorEastAsia" w:hAnsiTheme="minorHAnsi" w:cstheme="minorBidi"/>
      <w:i/>
      <w:iCs/>
      <w:color w:val="5A5A5A" w:themeColor="text1" w:themeTint="A5"/>
      <w:spacing w:val="0"/>
      <w:sz w:val="22"/>
      <w:szCs w:val="22"/>
      <w:lang w:eastAsia="ja-JP"/>
    </w:rPr>
  </w:style>
  <w:style w:type="character" w:customStyle="1" w:styleId="QuoteChar">
    <w:name w:val="Quote Char"/>
    <w:basedOn w:val="DefaultParagraphFont"/>
    <w:link w:val="Quote"/>
    <w:rsid w:val="008043DD"/>
    <w:rPr>
      <w:rFonts w:asciiTheme="minorHAnsi" w:eastAsiaTheme="minorEastAsia" w:hAnsiTheme="minorHAnsi" w:cstheme="minorBidi"/>
      <w:i/>
      <w:iCs/>
      <w:color w:val="5A5A5A" w:themeColor="text1" w:themeTint="A5"/>
      <w:sz w:val="22"/>
      <w:szCs w:val="22"/>
      <w:lang w:eastAsia="ja-JP"/>
    </w:rPr>
  </w:style>
  <w:style w:type="character" w:customStyle="1" w:styleId="HeaderChar">
    <w:name w:val="Header Char"/>
    <w:basedOn w:val="DefaultParagraphFont"/>
    <w:link w:val="Header"/>
    <w:uiPriority w:val="1"/>
    <w:rsid w:val="008043DD"/>
    <w:rPr>
      <w:rFonts w:ascii="Century Gothic" w:hAnsi="Century Gothic"/>
      <w:b/>
      <w:caps/>
      <w:color w:val="2A5A78"/>
      <w:spacing w:val="-5"/>
      <w:sz w:val="18"/>
      <w:szCs w:val="18"/>
    </w:rPr>
  </w:style>
  <w:style w:type="character" w:styleId="FollowedHyperlink">
    <w:name w:val="FollowedHyperlink"/>
    <w:basedOn w:val="DefaultParagraphFont"/>
    <w:semiHidden/>
    <w:unhideWhenUsed/>
    <w:rsid w:val="00B5206D"/>
    <w:rPr>
      <w:color w:val="800080" w:themeColor="followedHyperlink"/>
      <w:u w:val="single"/>
    </w:rPr>
  </w:style>
  <w:style w:type="character" w:styleId="Mention">
    <w:name w:val="Mention"/>
    <w:basedOn w:val="DefaultParagraphFont"/>
    <w:uiPriority w:val="99"/>
    <w:semiHidden/>
    <w:unhideWhenUsed/>
    <w:rsid w:val="0099640E"/>
    <w:rPr>
      <w:color w:val="2B579A"/>
      <w:shd w:val="clear" w:color="auto" w:fill="E6E6E6"/>
    </w:rPr>
  </w:style>
  <w:style w:type="paragraph" w:customStyle="1" w:styleId="text0">
    <w:name w:val="text"/>
    <w:basedOn w:val="Normal"/>
    <w:rsid w:val="008F31FD"/>
    <w:pPr>
      <w:spacing w:before="100" w:beforeAutospacing="1" w:after="100" w:afterAutospacing="1"/>
    </w:pPr>
    <w:rPr>
      <w:rFonts w:ascii="Times New Roman" w:hAnsi="Times New Roman"/>
      <w:spacing w:val="0"/>
      <w:szCs w:val="24"/>
    </w:rPr>
  </w:style>
  <w:style w:type="character" w:styleId="Emphasis">
    <w:name w:val="Emphasis"/>
    <w:basedOn w:val="DefaultParagraphFont"/>
    <w:uiPriority w:val="20"/>
    <w:qFormat/>
    <w:rsid w:val="008F31FD"/>
    <w:rPr>
      <w:i/>
      <w:iCs/>
    </w:rPr>
  </w:style>
  <w:style w:type="character" w:customStyle="1" w:styleId="apple-converted-space">
    <w:name w:val="apple-converted-space"/>
    <w:basedOn w:val="DefaultParagraphFont"/>
    <w:rsid w:val="008F31FD"/>
  </w:style>
  <w:style w:type="paragraph" w:customStyle="1" w:styleId="xmsonormal">
    <w:name w:val="x_msonormal"/>
    <w:basedOn w:val="Normal"/>
    <w:rsid w:val="00AA2228"/>
    <w:pPr>
      <w:spacing w:before="100" w:beforeAutospacing="1" w:after="100" w:afterAutospacing="1"/>
    </w:pPr>
    <w:rPr>
      <w:rFonts w:ascii="Times New Roman" w:hAnsi="Times New Roman"/>
      <w:spacing w:val="0"/>
      <w:szCs w:val="24"/>
    </w:rPr>
  </w:style>
  <w:style w:type="character" w:customStyle="1" w:styleId="UnresolvedMention">
    <w:name w:val="Unresolved Mention"/>
    <w:basedOn w:val="DefaultParagraphFont"/>
    <w:rsid w:val="00EA2F4B"/>
    <w:rPr>
      <w:color w:val="808080"/>
      <w:shd w:val="clear" w:color="auto" w:fill="E6E6E6"/>
    </w:rPr>
  </w:style>
  <w:style w:type="paragraph" w:styleId="Caption">
    <w:name w:val="caption"/>
    <w:basedOn w:val="Normal"/>
    <w:next w:val="Normal"/>
    <w:unhideWhenUsed/>
    <w:qFormat/>
    <w:rsid w:val="002543F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494">
      <w:bodyDiv w:val="1"/>
      <w:marLeft w:val="0"/>
      <w:marRight w:val="0"/>
      <w:marTop w:val="0"/>
      <w:marBottom w:val="0"/>
      <w:divBdr>
        <w:top w:val="none" w:sz="0" w:space="0" w:color="auto"/>
        <w:left w:val="none" w:sz="0" w:space="0" w:color="auto"/>
        <w:bottom w:val="none" w:sz="0" w:space="0" w:color="auto"/>
        <w:right w:val="none" w:sz="0" w:space="0" w:color="auto"/>
      </w:divBdr>
    </w:div>
    <w:div w:id="374618262">
      <w:bodyDiv w:val="1"/>
      <w:marLeft w:val="0"/>
      <w:marRight w:val="0"/>
      <w:marTop w:val="0"/>
      <w:marBottom w:val="0"/>
      <w:divBdr>
        <w:top w:val="none" w:sz="0" w:space="0" w:color="auto"/>
        <w:left w:val="none" w:sz="0" w:space="0" w:color="auto"/>
        <w:bottom w:val="none" w:sz="0" w:space="0" w:color="auto"/>
        <w:right w:val="none" w:sz="0" w:space="0" w:color="auto"/>
      </w:divBdr>
    </w:div>
    <w:div w:id="606236488">
      <w:bodyDiv w:val="1"/>
      <w:marLeft w:val="0"/>
      <w:marRight w:val="0"/>
      <w:marTop w:val="0"/>
      <w:marBottom w:val="0"/>
      <w:divBdr>
        <w:top w:val="none" w:sz="0" w:space="0" w:color="auto"/>
        <w:left w:val="none" w:sz="0" w:space="0" w:color="auto"/>
        <w:bottom w:val="none" w:sz="0" w:space="0" w:color="auto"/>
        <w:right w:val="none" w:sz="0" w:space="0" w:color="auto"/>
      </w:divBdr>
    </w:div>
    <w:div w:id="1068379342">
      <w:bodyDiv w:val="1"/>
      <w:marLeft w:val="0"/>
      <w:marRight w:val="0"/>
      <w:marTop w:val="0"/>
      <w:marBottom w:val="0"/>
      <w:divBdr>
        <w:top w:val="none" w:sz="0" w:space="0" w:color="auto"/>
        <w:left w:val="none" w:sz="0" w:space="0" w:color="auto"/>
        <w:bottom w:val="none" w:sz="0" w:space="0" w:color="auto"/>
        <w:right w:val="none" w:sz="0" w:space="0" w:color="auto"/>
      </w:divBdr>
      <w:divsChild>
        <w:div w:id="753087423">
          <w:marLeft w:val="0"/>
          <w:marRight w:val="0"/>
          <w:marTop w:val="0"/>
          <w:marBottom w:val="0"/>
          <w:divBdr>
            <w:top w:val="none" w:sz="0" w:space="0" w:color="auto"/>
            <w:left w:val="none" w:sz="0" w:space="0" w:color="auto"/>
            <w:bottom w:val="none" w:sz="0" w:space="0" w:color="auto"/>
            <w:right w:val="none" w:sz="0" w:space="0" w:color="auto"/>
          </w:divBdr>
          <w:divsChild>
            <w:div w:id="716127274">
              <w:marLeft w:val="0"/>
              <w:marRight w:val="0"/>
              <w:marTop w:val="0"/>
              <w:marBottom w:val="0"/>
              <w:divBdr>
                <w:top w:val="none" w:sz="0" w:space="0" w:color="auto"/>
                <w:left w:val="none" w:sz="0" w:space="0" w:color="auto"/>
                <w:bottom w:val="none" w:sz="0" w:space="0" w:color="auto"/>
                <w:right w:val="none" w:sz="0" w:space="0" w:color="auto"/>
              </w:divBdr>
              <w:divsChild>
                <w:div w:id="1078133244">
                  <w:marLeft w:val="-225"/>
                  <w:marRight w:val="-225"/>
                  <w:marTop w:val="0"/>
                  <w:marBottom w:val="0"/>
                  <w:divBdr>
                    <w:top w:val="none" w:sz="0" w:space="0" w:color="auto"/>
                    <w:left w:val="none" w:sz="0" w:space="0" w:color="auto"/>
                    <w:bottom w:val="none" w:sz="0" w:space="0" w:color="auto"/>
                    <w:right w:val="none" w:sz="0" w:space="0" w:color="auto"/>
                  </w:divBdr>
                  <w:divsChild>
                    <w:div w:id="51972859">
                      <w:marLeft w:val="0"/>
                      <w:marRight w:val="0"/>
                      <w:marTop w:val="0"/>
                      <w:marBottom w:val="0"/>
                      <w:divBdr>
                        <w:top w:val="none" w:sz="0" w:space="0" w:color="auto"/>
                        <w:left w:val="none" w:sz="0" w:space="0" w:color="auto"/>
                        <w:bottom w:val="none" w:sz="0" w:space="0" w:color="auto"/>
                        <w:right w:val="none" w:sz="0" w:space="0" w:color="auto"/>
                      </w:divBdr>
                      <w:divsChild>
                        <w:div w:id="15958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473501">
      <w:bodyDiv w:val="1"/>
      <w:marLeft w:val="0"/>
      <w:marRight w:val="0"/>
      <w:marTop w:val="0"/>
      <w:marBottom w:val="0"/>
      <w:divBdr>
        <w:top w:val="none" w:sz="0" w:space="0" w:color="auto"/>
        <w:left w:val="none" w:sz="0" w:space="0" w:color="auto"/>
        <w:bottom w:val="none" w:sz="0" w:space="0" w:color="auto"/>
        <w:right w:val="none" w:sz="0" w:space="0" w:color="auto"/>
      </w:divBdr>
    </w:div>
    <w:div w:id="1158571616">
      <w:bodyDiv w:val="1"/>
      <w:marLeft w:val="0"/>
      <w:marRight w:val="0"/>
      <w:marTop w:val="0"/>
      <w:marBottom w:val="0"/>
      <w:divBdr>
        <w:top w:val="none" w:sz="0" w:space="0" w:color="auto"/>
        <w:left w:val="none" w:sz="0" w:space="0" w:color="auto"/>
        <w:bottom w:val="none" w:sz="0" w:space="0" w:color="auto"/>
        <w:right w:val="none" w:sz="0" w:space="0" w:color="auto"/>
      </w:divBdr>
    </w:div>
    <w:div w:id="1906795390">
      <w:bodyDiv w:val="1"/>
      <w:marLeft w:val="0"/>
      <w:marRight w:val="0"/>
      <w:marTop w:val="0"/>
      <w:marBottom w:val="0"/>
      <w:divBdr>
        <w:top w:val="none" w:sz="0" w:space="0" w:color="auto"/>
        <w:left w:val="none" w:sz="0" w:space="0" w:color="auto"/>
        <w:bottom w:val="none" w:sz="0" w:space="0" w:color="auto"/>
        <w:right w:val="none" w:sz="0" w:space="0" w:color="auto"/>
      </w:divBdr>
    </w:div>
    <w:div w:id="2028869806">
      <w:bodyDiv w:val="1"/>
      <w:marLeft w:val="0"/>
      <w:marRight w:val="0"/>
      <w:marTop w:val="0"/>
      <w:marBottom w:val="0"/>
      <w:divBdr>
        <w:top w:val="none" w:sz="0" w:space="0" w:color="auto"/>
        <w:left w:val="none" w:sz="0" w:space="0" w:color="auto"/>
        <w:bottom w:val="none" w:sz="0" w:space="0" w:color="auto"/>
        <w:right w:val="none" w:sz="0" w:space="0" w:color="auto"/>
      </w:divBdr>
    </w:div>
    <w:div w:id="20636024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dosporpuertorico.com/en/"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05DB-6732-F442-9649-CE1A4436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2974</Characters>
  <Application>Microsoft Macintosh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David J Clark</cp:lastModifiedBy>
  <cp:revision>3</cp:revision>
  <cp:lastPrinted>2017-09-26T22:57:00Z</cp:lastPrinted>
  <dcterms:created xsi:type="dcterms:W3CDTF">2017-12-13T17:39:00Z</dcterms:created>
  <dcterms:modified xsi:type="dcterms:W3CDTF">2017-12-14T21:23:00Z</dcterms:modified>
  <cp:category/>
</cp:coreProperties>
</file>