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82" w:rsidRPr="00632F07" w:rsidRDefault="003E1E82" w:rsidP="003E1E82">
      <w:pPr>
        <w:rPr>
          <w:rFonts w:ascii="Arial" w:hAnsi="Arial" w:cs="Arial"/>
          <w:sz w:val="22"/>
          <w:szCs w:val="22"/>
        </w:rPr>
      </w:pPr>
      <w:r w:rsidRPr="00632F07">
        <w:rPr>
          <w:rFonts w:ascii="Arial" w:hAnsi="Arial" w:cs="Arial"/>
          <w:b/>
          <w:bCs/>
          <w:sz w:val="28"/>
          <w:szCs w:val="28"/>
        </w:rPr>
        <w:t>For immediate release:</w:t>
      </w:r>
      <w:r w:rsidRPr="00632F07">
        <w:rPr>
          <w:rFonts w:ascii="Arial" w:hAnsi="Arial" w:cs="Arial"/>
          <w:b/>
          <w:bCs/>
          <w:sz w:val="22"/>
          <w:szCs w:val="22"/>
        </w:rPr>
        <w:t xml:space="preserve"> </w:t>
      </w:r>
      <w:r w:rsidRPr="00632F07">
        <w:rPr>
          <w:rFonts w:ascii="Arial" w:hAnsi="Arial" w:cs="Arial"/>
          <w:b/>
          <w:bCs/>
          <w:sz w:val="22"/>
          <w:szCs w:val="22"/>
        </w:rPr>
        <w:br/>
      </w:r>
      <w:r>
        <w:rPr>
          <w:rFonts w:ascii="Arial" w:hAnsi="Arial" w:cs="Arial"/>
          <w:sz w:val="22"/>
          <w:szCs w:val="22"/>
        </w:rPr>
        <w:t>September 28, 2016</w:t>
      </w:r>
    </w:p>
    <w:p w:rsidR="003E1E82" w:rsidRPr="00632F07" w:rsidRDefault="003E1E82" w:rsidP="003E1E82">
      <w:pPr>
        <w:pStyle w:val="Normal1"/>
        <w:jc w:val="center"/>
        <w:rPr>
          <w:rFonts w:ascii="Arial" w:hAnsi="Arial" w:cs="Arial"/>
          <w:b/>
          <w:bCs/>
        </w:rPr>
      </w:pPr>
      <w:r w:rsidRPr="00632F07">
        <w:rPr>
          <w:rFonts w:ascii="Arial" w:hAnsi="Arial" w:cs="Arial"/>
          <w:b/>
          <w:bCs/>
          <w:sz w:val="22"/>
          <w:szCs w:val="22"/>
        </w:rPr>
        <w:br/>
      </w:r>
      <w:r w:rsidRPr="00632F07">
        <w:rPr>
          <w:rFonts w:ascii="Arial" w:hAnsi="Arial" w:cs="Arial"/>
          <w:b/>
          <w:bCs/>
        </w:rPr>
        <w:t>South Bay Cities Cou</w:t>
      </w:r>
      <w:r>
        <w:rPr>
          <w:rFonts w:ascii="Arial" w:hAnsi="Arial" w:cs="Arial"/>
          <w:b/>
          <w:bCs/>
        </w:rPr>
        <w:t>ncil of Governments Supports Three &amp; Opposes Five</w:t>
      </w:r>
    </w:p>
    <w:p w:rsidR="003E1E82" w:rsidRPr="00632F07" w:rsidRDefault="003E1E82" w:rsidP="003E1E82">
      <w:pPr>
        <w:pStyle w:val="Normal1"/>
        <w:jc w:val="center"/>
        <w:rPr>
          <w:rFonts w:ascii="Arial" w:hAnsi="Arial" w:cs="Arial"/>
          <w:b/>
          <w:bCs/>
        </w:rPr>
      </w:pPr>
      <w:r w:rsidRPr="00632F07">
        <w:rPr>
          <w:rFonts w:ascii="Arial" w:hAnsi="Arial" w:cs="Arial"/>
          <w:b/>
          <w:bCs/>
        </w:rPr>
        <w:t xml:space="preserve">of the November Ballot </w:t>
      </w:r>
      <w:r>
        <w:rPr>
          <w:rFonts w:ascii="Arial" w:hAnsi="Arial" w:cs="Arial"/>
          <w:b/>
          <w:bCs/>
        </w:rPr>
        <w:t xml:space="preserve">State &amp; County </w:t>
      </w:r>
      <w:r w:rsidRPr="00632F07">
        <w:rPr>
          <w:rFonts w:ascii="Arial" w:hAnsi="Arial" w:cs="Arial"/>
          <w:b/>
          <w:bCs/>
        </w:rPr>
        <w:t xml:space="preserve">Propositions </w:t>
      </w:r>
    </w:p>
    <w:p w:rsidR="003E1E82" w:rsidRPr="00632F07" w:rsidRDefault="003E1E82" w:rsidP="003E1E82">
      <w:pPr>
        <w:pStyle w:val="Normal1"/>
        <w:rPr>
          <w:rFonts w:ascii="Arial" w:hAnsi="Arial" w:cs="Arial"/>
          <w:b/>
          <w:bCs/>
        </w:rPr>
      </w:pPr>
    </w:p>
    <w:p w:rsidR="003E1E82" w:rsidRDefault="003E1E82" w:rsidP="003E1E82">
      <w:pPr>
        <w:rPr>
          <w:rFonts w:ascii="Arial" w:hAnsi="Arial" w:cs="Arial"/>
          <w:sz w:val="22"/>
          <w:szCs w:val="22"/>
        </w:rPr>
      </w:pPr>
      <w:r w:rsidRPr="003E1E82">
        <w:rPr>
          <w:rFonts w:ascii="Arial" w:hAnsi="Arial" w:cs="Arial"/>
          <w:sz w:val="22"/>
          <w:szCs w:val="22"/>
        </w:rPr>
        <w:t>Torrance, CA -- The South Bay Cities Council of Governments (SBCCOG) Board of Directors</w:t>
      </w:r>
      <w:r w:rsidR="00AF68D6">
        <w:rPr>
          <w:rFonts w:ascii="Arial" w:hAnsi="Arial" w:cs="Arial"/>
          <w:sz w:val="22"/>
          <w:szCs w:val="22"/>
        </w:rPr>
        <w:t>,</w:t>
      </w:r>
      <w:r w:rsidRPr="003E1E82">
        <w:rPr>
          <w:rFonts w:ascii="Arial" w:hAnsi="Arial" w:cs="Arial"/>
          <w:sz w:val="22"/>
          <w:szCs w:val="22"/>
        </w:rPr>
        <w:t xml:space="preserve"> comprised of elected officials from the city governments and the county in the South Bay</w:t>
      </w:r>
      <w:r w:rsidR="00AF68D6">
        <w:rPr>
          <w:rFonts w:ascii="Arial" w:hAnsi="Arial" w:cs="Arial"/>
          <w:sz w:val="22"/>
          <w:szCs w:val="22"/>
        </w:rPr>
        <w:t>,</w:t>
      </w:r>
      <w:bookmarkStart w:id="0" w:name="_GoBack"/>
      <w:bookmarkEnd w:id="0"/>
      <w:r w:rsidRPr="003E1E82">
        <w:rPr>
          <w:rFonts w:ascii="Arial" w:hAnsi="Arial" w:cs="Arial"/>
          <w:sz w:val="22"/>
          <w:szCs w:val="22"/>
        </w:rPr>
        <w:t xml:space="preserve"> voted to support State Propositions 54 and 67 and oppose Propositions 53, 57, 64 and 65 on the November ballot.  The Board also supported County Measure A and maintained its opposition to County Measure M.  On the remainder of the propositions, they took no position.</w:t>
      </w:r>
    </w:p>
    <w:p w:rsidR="003E1E82" w:rsidRDefault="003E1E82" w:rsidP="003E1E82">
      <w:pPr>
        <w:rPr>
          <w:rFonts w:ascii="Arial" w:hAnsi="Arial" w:cs="Arial"/>
          <w:sz w:val="22"/>
          <w:szCs w:val="22"/>
        </w:rPr>
      </w:pPr>
    </w:p>
    <w:p w:rsidR="00C71223" w:rsidRDefault="00C71223" w:rsidP="003E1E82">
      <w:pPr>
        <w:rPr>
          <w:rFonts w:ascii="Arial" w:hAnsi="Arial" w:cs="Arial"/>
          <w:sz w:val="22"/>
          <w:szCs w:val="22"/>
        </w:rPr>
      </w:pPr>
      <w:r>
        <w:rPr>
          <w:rFonts w:ascii="Arial" w:hAnsi="Arial" w:cs="Arial"/>
          <w:sz w:val="22"/>
          <w:szCs w:val="22"/>
        </w:rPr>
        <w:t>SUPPORT POSITIONS:</w:t>
      </w:r>
    </w:p>
    <w:p w:rsidR="00C71223" w:rsidRDefault="003E1E82" w:rsidP="00C71223">
      <w:pPr>
        <w:numPr>
          <w:ilvl w:val="0"/>
          <w:numId w:val="12"/>
        </w:numPr>
        <w:rPr>
          <w:rFonts w:ascii="Arial" w:hAnsi="Arial" w:cs="Arial"/>
          <w:sz w:val="22"/>
          <w:szCs w:val="22"/>
        </w:rPr>
      </w:pPr>
      <w:r>
        <w:rPr>
          <w:rFonts w:ascii="Arial" w:hAnsi="Arial" w:cs="Arial"/>
          <w:sz w:val="22"/>
          <w:szCs w:val="22"/>
        </w:rPr>
        <w:t>The Board concurred that they would support Proposition 54 because it is a step toward transparency in government and addresses the last minute votes on</w:t>
      </w:r>
      <w:r w:rsidR="00C71223">
        <w:rPr>
          <w:rFonts w:ascii="Arial" w:hAnsi="Arial" w:cs="Arial"/>
          <w:sz w:val="22"/>
          <w:szCs w:val="22"/>
        </w:rPr>
        <w:t xml:space="preserve"> end of session</w:t>
      </w:r>
      <w:r>
        <w:rPr>
          <w:rFonts w:ascii="Arial" w:hAnsi="Arial" w:cs="Arial"/>
          <w:sz w:val="22"/>
          <w:szCs w:val="22"/>
        </w:rPr>
        <w:t xml:space="preserve"> legislation that </w:t>
      </w:r>
      <w:r w:rsidR="00C71223">
        <w:rPr>
          <w:rFonts w:ascii="Arial" w:hAnsi="Arial" w:cs="Arial"/>
          <w:sz w:val="22"/>
          <w:szCs w:val="22"/>
        </w:rPr>
        <w:t xml:space="preserve">don’t allow reasonable deliberation.  </w:t>
      </w:r>
    </w:p>
    <w:p w:rsidR="003E1E82" w:rsidRDefault="00C71223" w:rsidP="00C71223">
      <w:pPr>
        <w:numPr>
          <w:ilvl w:val="0"/>
          <w:numId w:val="12"/>
        </w:numPr>
        <w:rPr>
          <w:rFonts w:ascii="Arial" w:hAnsi="Arial" w:cs="Arial"/>
          <w:sz w:val="22"/>
          <w:szCs w:val="22"/>
        </w:rPr>
      </w:pPr>
      <w:r>
        <w:rPr>
          <w:rFonts w:ascii="Arial" w:hAnsi="Arial" w:cs="Arial"/>
          <w:sz w:val="22"/>
          <w:szCs w:val="22"/>
        </w:rPr>
        <w:t>They supported Proposition 67 because our region has lead the way in recycled carryout bags and the state should not get in the way of the local communities’ sustainability initiatives – especially when they advance state goals.</w:t>
      </w:r>
    </w:p>
    <w:p w:rsidR="00C71223" w:rsidRPr="003E1E82" w:rsidRDefault="00C71223" w:rsidP="00C71223">
      <w:pPr>
        <w:numPr>
          <w:ilvl w:val="0"/>
          <w:numId w:val="12"/>
        </w:numPr>
        <w:rPr>
          <w:rFonts w:ascii="Arial" w:hAnsi="Arial" w:cs="Arial"/>
          <w:sz w:val="22"/>
          <w:szCs w:val="22"/>
        </w:rPr>
      </w:pPr>
      <w:r>
        <w:rPr>
          <w:rFonts w:ascii="Arial" w:hAnsi="Arial" w:cs="Arial"/>
          <w:sz w:val="22"/>
          <w:szCs w:val="22"/>
        </w:rPr>
        <w:t xml:space="preserve">And the Board </w:t>
      </w:r>
      <w:proofErr w:type="gramStart"/>
      <w:r>
        <w:rPr>
          <w:rFonts w:ascii="Arial" w:hAnsi="Arial" w:cs="Arial"/>
          <w:sz w:val="22"/>
          <w:szCs w:val="22"/>
        </w:rPr>
        <w:t>supported</w:t>
      </w:r>
      <w:proofErr w:type="gramEnd"/>
      <w:r>
        <w:rPr>
          <w:rFonts w:ascii="Arial" w:hAnsi="Arial" w:cs="Arial"/>
          <w:sz w:val="22"/>
          <w:szCs w:val="22"/>
        </w:rPr>
        <w:t xml:space="preserve"> County Measure A because funding for our parks is important and previous funding that is no longer available.</w:t>
      </w:r>
    </w:p>
    <w:p w:rsidR="003E1E82" w:rsidRPr="003E1E82" w:rsidRDefault="003E1E82" w:rsidP="003E1E82">
      <w:pPr>
        <w:rPr>
          <w:rFonts w:ascii="Arial" w:hAnsi="Arial" w:cs="Arial"/>
          <w:sz w:val="22"/>
          <w:szCs w:val="22"/>
        </w:rPr>
      </w:pPr>
    </w:p>
    <w:p w:rsidR="003E1E82" w:rsidRPr="00C71223" w:rsidRDefault="00C71223" w:rsidP="003E1E82">
      <w:pPr>
        <w:rPr>
          <w:rFonts w:ascii="Arial" w:hAnsi="Arial" w:cs="Arial"/>
          <w:sz w:val="22"/>
          <w:szCs w:val="22"/>
        </w:rPr>
      </w:pPr>
      <w:r w:rsidRPr="00C71223">
        <w:rPr>
          <w:rFonts w:ascii="Arial" w:hAnsi="Arial" w:cs="Arial"/>
          <w:sz w:val="22"/>
          <w:szCs w:val="22"/>
        </w:rPr>
        <w:t>OPPOSE POSITIONS:</w:t>
      </w:r>
    </w:p>
    <w:p w:rsidR="00C71223" w:rsidRDefault="00C71223" w:rsidP="003E1E82">
      <w:pPr>
        <w:numPr>
          <w:ilvl w:val="0"/>
          <w:numId w:val="13"/>
        </w:numPr>
        <w:rPr>
          <w:rFonts w:ascii="Arial" w:hAnsi="Arial" w:cs="Arial"/>
          <w:sz w:val="22"/>
          <w:szCs w:val="22"/>
        </w:rPr>
      </w:pPr>
      <w:r w:rsidRPr="00C71223">
        <w:rPr>
          <w:rFonts w:ascii="Arial" w:hAnsi="Arial" w:cs="Arial"/>
          <w:sz w:val="22"/>
          <w:szCs w:val="22"/>
        </w:rPr>
        <w:t xml:space="preserve">The Board </w:t>
      </w:r>
      <w:proofErr w:type="gramStart"/>
      <w:r w:rsidRPr="00C71223">
        <w:rPr>
          <w:rFonts w:ascii="Arial" w:hAnsi="Arial" w:cs="Arial"/>
          <w:sz w:val="22"/>
          <w:szCs w:val="22"/>
        </w:rPr>
        <w:t>opposed</w:t>
      </w:r>
      <w:proofErr w:type="gramEnd"/>
      <w:r w:rsidRPr="00C71223">
        <w:rPr>
          <w:rFonts w:ascii="Arial" w:hAnsi="Arial" w:cs="Arial"/>
          <w:sz w:val="22"/>
          <w:szCs w:val="22"/>
        </w:rPr>
        <w:t xml:space="preserve"> Proposition 53</w:t>
      </w:r>
      <w:r>
        <w:rPr>
          <w:rFonts w:ascii="Arial" w:hAnsi="Arial" w:cs="Arial"/>
          <w:sz w:val="22"/>
          <w:szCs w:val="22"/>
        </w:rPr>
        <w:t xml:space="preserve"> because it would restrict important large scale projects that local communities might support.  They felt that this was state infringement on local control.</w:t>
      </w:r>
    </w:p>
    <w:p w:rsidR="00C71223" w:rsidRPr="00C71223" w:rsidRDefault="003E1E82" w:rsidP="00C71223">
      <w:pPr>
        <w:numPr>
          <w:ilvl w:val="0"/>
          <w:numId w:val="13"/>
        </w:numPr>
        <w:rPr>
          <w:rFonts w:ascii="Arial" w:hAnsi="Arial" w:cs="Arial"/>
          <w:sz w:val="22"/>
          <w:szCs w:val="22"/>
        </w:rPr>
      </w:pPr>
      <w:r w:rsidRPr="00C71223">
        <w:rPr>
          <w:rFonts w:ascii="Arial" w:hAnsi="Arial" w:cs="Arial"/>
          <w:sz w:val="22"/>
          <w:szCs w:val="22"/>
        </w:rPr>
        <w:t xml:space="preserve">Proposition 57 </w:t>
      </w:r>
      <w:r w:rsidR="00C71223" w:rsidRPr="00C71223">
        <w:rPr>
          <w:rFonts w:ascii="Arial" w:hAnsi="Arial" w:cs="Arial"/>
          <w:sz w:val="22"/>
          <w:szCs w:val="22"/>
        </w:rPr>
        <w:t>a</w:t>
      </w:r>
      <w:r w:rsidR="00C71223">
        <w:rPr>
          <w:rFonts w:ascii="Arial" w:hAnsi="Arial" w:cs="Arial"/>
          <w:sz w:val="22"/>
          <w:szCs w:val="22"/>
        </w:rPr>
        <w:t>llows for early release of non-violent felons.  While the Board understands the desire to reduce the prison population, local incidents of crime have increased with previous early release programs.</w:t>
      </w:r>
    </w:p>
    <w:p w:rsidR="00C71223" w:rsidRDefault="00C71223" w:rsidP="00C71223">
      <w:pPr>
        <w:numPr>
          <w:ilvl w:val="0"/>
          <w:numId w:val="13"/>
        </w:numPr>
        <w:rPr>
          <w:rFonts w:ascii="Arial" w:hAnsi="Arial" w:cs="Arial"/>
          <w:sz w:val="22"/>
          <w:szCs w:val="22"/>
        </w:rPr>
      </w:pPr>
      <w:r w:rsidRPr="00C71223">
        <w:rPr>
          <w:rFonts w:ascii="Arial" w:hAnsi="Arial" w:cs="Arial"/>
          <w:sz w:val="22"/>
          <w:szCs w:val="22"/>
        </w:rPr>
        <w:t>Proposition 64 would legalize marijuana.</w:t>
      </w:r>
      <w:r>
        <w:rPr>
          <w:rFonts w:ascii="Arial" w:hAnsi="Arial" w:cs="Arial"/>
          <w:sz w:val="22"/>
          <w:szCs w:val="22"/>
        </w:rPr>
        <w:t xml:space="preserve">  The Board decided that this could create public safety issues.</w:t>
      </w:r>
    </w:p>
    <w:p w:rsidR="00C71223" w:rsidRDefault="00C71223" w:rsidP="00C71223">
      <w:pPr>
        <w:numPr>
          <w:ilvl w:val="0"/>
          <w:numId w:val="13"/>
        </w:numPr>
        <w:rPr>
          <w:rFonts w:ascii="Arial" w:hAnsi="Arial" w:cs="Arial"/>
          <w:sz w:val="22"/>
          <w:szCs w:val="22"/>
        </w:rPr>
      </w:pPr>
      <w:r>
        <w:rPr>
          <w:rFonts w:ascii="Arial" w:hAnsi="Arial" w:cs="Arial"/>
          <w:sz w:val="22"/>
          <w:szCs w:val="22"/>
        </w:rPr>
        <w:t>Supporting the use of recycled carry-out bags led the Board to oppose Proposition 67 which would overturn the ban on single-use plastic bags.</w:t>
      </w:r>
    </w:p>
    <w:p w:rsidR="003E1E82" w:rsidRPr="00963FBC" w:rsidRDefault="00C71223" w:rsidP="003E1E82">
      <w:pPr>
        <w:numPr>
          <w:ilvl w:val="0"/>
          <w:numId w:val="13"/>
        </w:numPr>
        <w:rPr>
          <w:rFonts w:ascii="Arial" w:hAnsi="Arial" w:cs="Arial"/>
          <w:sz w:val="22"/>
          <w:szCs w:val="22"/>
        </w:rPr>
      </w:pPr>
      <w:r>
        <w:rPr>
          <w:rFonts w:ascii="Arial" w:hAnsi="Arial" w:cs="Arial"/>
          <w:sz w:val="22"/>
          <w:szCs w:val="22"/>
        </w:rPr>
        <w:t>At a previous meeting, the Board had voted to oppose County Measure M.  While it is called the Los Angeles County Traffic Improvement Plan, it would not provide traffic improvements to the South Bay until the 2040’s and it over-promises what can be accomplished.  Additionally, it doesn’t provide the cities with adequate funds to address their local needs.</w:t>
      </w:r>
    </w:p>
    <w:p w:rsidR="00486D70" w:rsidRPr="003E1E82" w:rsidRDefault="003E1E82" w:rsidP="00963FBC">
      <w:pPr>
        <w:pStyle w:val="NormalWeb"/>
        <w:rPr>
          <w:rFonts w:ascii="Arial" w:hAnsi="Arial" w:cs="Arial"/>
          <w:sz w:val="22"/>
          <w:szCs w:val="22"/>
        </w:rPr>
      </w:pPr>
      <w:r w:rsidRPr="003E1E82">
        <w:rPr>
          <w:rFonts w:ascii="Arial" w:hAnsi="Arial" w:cs="Arial"/>
          <w:sz w:val="22"/>
          <w:szCs w:val="22"/>
        </w:rPr>
        <w:t>The SBCCOG is a joint powers authority comprised of 16 cities plus the County of Los Angeles that share the goal of maximizing the quality of life and economic vitality of the South Bay.  Member cities include: Carson, El Segundo, Gardena, Hawthorne, Hermosa Beach, Inglewood, Lawndale, Lomita, Manhattan Beach, Palos Verdes Estates, Rancho Palos Verdes, Redondo Beach, Rolling Hills, Rolling Hills Estates, Torrance, the Harbor City Communities of the City of Los Angeles, and the County of Los Angeles, Districts 2 &amp; 4.   For further information, contact Jacki Bacharach, SBCCOG E</w:t>
      </w:r>
      <w:r w:rsidR="00963FBC">
        <w:rPr>
          <w:rFonts w:ascii="Arial" w:hAnsi="Arial" w:cs="Arial"/>
          <w:sz w:val="22"/>
          <w:szCs w:val="22"/>
        </w:rPr>
        <w:t>xecutive Director @ 310-293-2612.</w:t>
      </w:r>
      <w:r w:rsidR="00963FBC" w:rsidRPr="003E1E82">
        <w:rPr>
          <w:rFonts w:ascii="Arial" w:hAnsi="Arial" w:cs="Arial"/>
          <w:sz w:val="22"/>
          <w:szCs w:val="22"/>
        </w:rPr>
        <w:t xml:space="preserve"> </w:t>
      </w:r>
    </w:p>
    <w:sectPr w:rsidR="00486D70" w:rsidRPr="003E1E82" w:rsidSect="00C57B42">
      <w:footerReference w:type="even" r:id="rId7"/>
      <w:footerReference w:type="default" r:id="rId8"/>
      <w:headerReference w:type="first" r:id="rId9"/>
      <w:footerReference w:type="first" r:id="rId10"/>
      <w:pgSz w:w="12240" w:h="15840" w:code="1"/>
      <w:pgMar w:top="1440" w:right="900" w:bottom="1710" w:left="1267" w:header="5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77" w:rsidRDefault="00601A77">
      <w:r>
        <w:separator/>
      </w:r>
    </w:p>
  </w:endnote>
  <w:endnote w:type="continuationSeparator" w:id="0">
    <w:p w:rsidR="00601A77" w:rsidRDefault="006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31" w:rsidRDefault="00D10331" w:rsidP="00CD7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331" w:rsidRDefault="00D10331" w:rsidP="00D10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D6" w:rsidRDefault="00E73BD6">
    <w:pPr>
      <w:pStyle w:val="Footer"/>
      <w:jc w:val="right"/>
    </w:pPr>
    <w:r>
      <w:fldChar w:fldCharType="begin"/>
    </w:r>
    <w:r>
      <w:instrText xml:space="preserve"> PAGE   \* MERGEFORMAT </w:instrText>
    </w:r>
    <w:r>
      <w:fldChar w:fldCharType="separate"/>
    </w:r>
    <w:r w:rsidR="00963FBC">
      <w:rPr>
        <w:noProof/>
      </w:rPr>
      <w:t>2</w:t>
    </w:r>
    <w:r>
      <w:rPr>
        <w:noProof/>
      </w:rPr>
      <w:fldChar w:fldCharType="end"/>
    </w:r>
  </w:p>
  <w:p w:rsidR="00D10331" w:rsidRDefault="00D10331" w:rsidP="00D103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31" w:rsidRPr="00A165E9" w:rsidRDefault="00D10331" w:rsidP="00D10331">
    <w:pPr>
      <w:pStyle w:val="Footer"/>
      <w:tabs>
        <w:tab w:val="clear" w:pos="4320"/>
        <w:tab w:val="clear" w:pos="8640"/>
        <w:tab w:val="center" w:pos="5040"/>
        <w:tab w:val="left" w:pos="8100"/>
      </w:tabs>
      <w:ind w:left="2160" w:right="1800"/>
      <w:jc w:val="center"/>
      <w:rPr>
        <w:rFonts w:ascii="Arial" w:hAnsi="Arial" w:cs="Arial"/>
        <w:sz w:val="16"/>
        <w:szCs w:val="16"/>
        <w:u w:val="single"/>
        <w:lang w:val="es-MX"/>
      </w:rPr>
    </w:pPr>
    <w:r>
      <w:rPr>
        <w:rFonts w:ascii="Arial" w:hAnsi="Arial" w:cs="Arial"/>
        <w:sz w:val="16"/>
        <w:szCs w:val="16"/>
        <w:u w:val="single"/>
      </w:rPr>
      <w:tab/>
    </w:r>
    <w:r w:rsidRPr="00A165E9">
      <w:rPr>
        <w:rFonts w:ascii="Arial" w:hAnsi="Arial" w:cs="Arial"/>
        <w:sz w:val="16"/>
        <w:szCs w:val="16"/>
        <w:u w:val="single"/>
        <w:lang w:val="es-MX"/>
      </w:rPr>
      <w:t xml:space="preserve"> L O C A L   G O V E R N M E N T S   I N   A C T I O N</w:t>
    </w:r>
    <w:r w:rsidRPr="00A165E9">
      <w:rPr>
        <w:rFonts w:ascii="Arial" w:hAnsi="Arial" w:cs="Arial"/>
        <w:sz w:val="16"/>
        <w:szCs w:val="16"/>
        <w:u w:val="single"/>
        <w:lang w:val="es-MX"/>
      </w:rPr>
      <w:tab/>
    </w:r>
  </w:p>
  <w:p w:rsidR="00D10331" w:rsidRPr="00A165E9" w:rsidRDefault="00D10331" w:rsidP="00D10331">
    <w:pPr>
      <w:pStyle w:val="Footer"/>
      <w:jc w:val="center"/>
      <w:rPr>
        <w:rFonts w:ascii="Arial" w:hAnsi="Arial" w:cs="Arial"/>
        <w:sz w:val="16"/>
        <w:szCs w:val="16"/>
        <w:u w:val="single"/>
        <w:lang w:val="es-MX"/>
      </w:rPr>
    </w:pPr>
  </w:p>
  <w:p w:rsidR="00D10331" w:rsidRDefault="00D10331" w:rsidP="00D10331">
    <w:pPr>
      <w:pStyle w:val="Footer"/>
      <w:jc w:val="center"/>
      <w:rPr>
        <w:rFonts w:ascii="Arial" w:hAnsi="Arial" w:cs="Arial"/>
        <w:sz w:val="16"/>
        <w:szCs w:val="16"/>
      </w:rPr>
    </w:pPr>
    <w:smartTag w:uri="urn:schemas-microsoft-com:office:smarttags" w:element="City">
      <w:r w:rsidRPr="00AE501F">
        <w:rPr>
          <w:rFonts w:ascii="Arial" w:hAnsi="Arial" w:cs="Arial"/>
          <w:sz w:val="16"/>
          <w:szCs w:val="16"/>
        </w:rPr>
        <w:t>Carson</w:t>
      </w:r>
    </w:smartTag>
    <w:r w:rsidRPr="00AE501F">
      <w:rPr>
        <w:rFonts w:ascii="Arial" w:hAnsi="Arial" w:cs="Arial"/>
        <w:sz w:val="16"/>
        <w:szCs w:val="16"/>
      </w:rPr>
      <w:t xml:space="preserve">    </w:t>
    </w:r>
    <w:r>
      <w:rPr>
        <w:rFonts w:ascii="Arial" w:hAnsi="Arial" w:cs="Arial"/>
        <w:sz w:val="16"/>
        <w:szCs w:val="16"/>
      </w:rPr>
      <w:t xml:space="preserve">  </w:t>
    </w:r>
    <w:r w:rsidRPr="00AE501F">
      <w:rPr>
        <w:rFonts w:ascii="Arial" w:hAnsi="Arial" w:cs="Arial"/>
        <w:sz w:val="16"/>
        <w:szCs w:val="16"/>
      </w:rPr>
      <w:t xml:space="preserve">El Segundo    </w:t>
    </w:r>
    <w:r>
      <w:rPr>
        <w:rFonts w:ascii="Arial" w:hAnsi="Arial" w:cs="Arial"/>
        <w:sz w:val="16"/>
        <w:szCs w:val="16"/>
      </w:rPr>
      <w:t xml:space="preserve"> </w:t>
    </w:r>
    <w:smartTag w:uri="urn:schemas-microsoft-com:office:smarttags" w:element="City">
      <w:r w:rsidRPr="00AE501F">
        <w:rPr>
          <w:rFonts w:ascii="Arial" w:hAnsi="Arial" w:cs="Arial"/>
          <w:sz w:val="16"/>
          <w:szCs w:val="16"/>
        </w:rPr>
        <w:t>Gardena</w:t>
      </w:r>
    </w:smartTag>
    <w:r w:rsidRPr="00AE501F">
      <w:rPr>
        <w:rFonts w:ascii="Arial" w:hAnsi="Arial" w:cs="Arial"/>
        <w:sz w:val="16"/>
        <w:szCs w:val="16"/>
      </w:rPr>
      <w:t xml:space="preserve">    </w:t>
    </w:r>
    <w:r>
      <w:rPr>
        <w:rFonts w:ascii="Arial" w:hAnsi="Arial" w:cs="Arial"/>
        <w:sz w:val="16"/>
        <w:szCs w:val="16"/>
      </w:rPr>
      <w:t xml:space="preserve"> </w:t>
    </w:r>
    <w:smartTag w:uri="urn:schemas-microsoft-com:office:smarttags" w:element="City">
      <w:r w:rsidRPr="00AE501F">
        <w:rPr>
          <w:rFonts w:ascii="Arial" w:hAnsi="Arial" w:cs="Arial"/>
          <w:sz w:val="16"/>
          <w:szCs w:val="16"/>
        </w:rPr>
        <w:t>Hawthorne</w:t>
      </w:r>
    </w:smartTag>
    <w:r w:rsidRPr="00AE501F">
      <w:rPr>
        <w:rFonts w:ascii="Arial" w:hAnsi="Arial" w:cs="Arial"/>
        <w:sz w:val="16"/>
        <w:szCs w:val="16"/>
      </w:rPr>
      <w:t xml:space="preserve">    </w:t>
    </w:r>
    <w:r>
      <w:rPr>
        <w:rFonts w:ascii="Arial" w:hAnsi="Arial" w:cs="Arial"/>
        <w:sz w:val="16"/>
        <w:szCs w:val="16"/>
      </w:rPr>
      <w:t xml:space="preserve"> </w:t>
    </w:r>
    <w:smartTag w:uri="urn:schemas-microsoft-com:office:smarttags" w:element="City">
      <w:r w:rsidRPr="00AE501F">
        <w:rPr>
          <w:rFonts w:ascii="Arial" w:hAnsi="Arial" w:cs="Arial"/>
          <w:sz w:val="16"/>
          <w:szCs w:val="16"/>
        </w:rPr>
        <w:t>Hermosa Beach</w:t>
      </w:r>
    </w:smartTag>
    <w:r w:rsidRPr="00AE501F">
      <w:rPr>
        <w:rFonts w:ascii="Arial" w:hAnsi="Arial" w:cs="Arial"/>
        <w:sz w:val="16"/>
        <w:szCs w:val="16"/>
      </w:rPr>
      <w:t xml:space="preserve">    </w:t>
    </w:r>
    <w:r>
      <w:rPr>
        <w:rFonts w:ascii="Arial" w:hAnsi="Arial" w:cs="Arial"/>
        <w:sz w:val="16"/>
        <w:szCs w:val="16"/>
      </w:rPr>
      <w:t xml:space="preserve"> </w:t>
    </w:r>
    <w:smartTag w:uri="urn:schemas-microsoft-com:office:smarttags" w:element="City">
      <w:r w:rsidRPr="00AE501F">
        <w:rPr>
          <w:rFonts w:ascii="Arial" w:hAnsi="Arial" w:cs="Arial"/>
          <w:sz w:val="16"/>
          <w:szCs w:val="16"/>
        </w:rPr>
        <w:t>Inglewood</w:t>
      </w:r>
    </w:smartTag>
    <w:r w:rsidRPr="00AE501F">
      <w:rPr>
        <w:rFonts w:ascii="Arial" w:hAnsi="Arial" w:cs="Arial"/>
        <w:sz w:val="16"/>
        <w:szCs w:val="16"/>
      </w:rPr>
      <w:t xml:space="preserve">    </w:t>
    </w:r>
    <w:r>
      <w:rPr>
        <w:rFonts w:ascii="Arial" w:hAnsi="Arial" w:cs="Arial"/>
        <w:sz w:val="16"/>
        <w:szCs w:val="16"/>
      </w:rPr>
      <w:t xml:space="preserve"> </w:t>
    </w:r>
    <w:smartTag w:uri="urn:schemas-microsoft-com:office:smarttags" w:element="City">
      <w:r w:rsidRPr="00AE501F">
        <w:rPr>
          <w:rFonts w:ascii="Arial" w:hAnsi="Arial" w:cs="Arial"/>
          <w:sz w:val="16"/>
          <w:szCs w:val="16"/>
        </w:rPr>
        <w:t>Lawndale</w:t>
      </w:r>
    </w:smartTag>
    <w:r w:rsidRPr="00AE501F">
      <w:rPr>
        <w:rFonts w:ascii="Arial" w:hAnsi="Arial" w:cs="Arial"/>
        <w:sz w:val="16"/>
        <w:szCs w:val="16"/>
      </w:rPr>
      <w:t xml:space="preserve">    </w:t>
    </w:r>
    <w:r>
      <w:rPr>
        <w:rFonts w:ascii="Arial" w:hAnsi="Arial" w:cs="Arial"/>
        <w:sz w:val="16"/>
        <w:szCs w:val="16"/>
      </w:rPr>
      <w:t xml:space="preserve"> </w:t>
    </w:r>
    <w:smartTag w:uri="urn:schemas-microsoft-com:office:smarttags" w:element="place">
      <w:smartTag w:uri="urn:schemas-microsoft-com:office:smarttags" w:element="City">
        <w:r w:rsidRPr="00AE501F">
          <w:rPr>
            <w:rFonts w:ascii="Arial" w:hAnsi="Arial" w:cs="Arial"/>
            <w:sz w:val="16"/>
            <w:szCs w:val="16"/>
          </w:rPr>
          <w:t>Lomita</w:t>
        </w:r>
      </w:smartTag>
    </w:smartTag>
    <w:r>
      <w:rPr>
        <w:rFonts w:ascii="Arial" w:hAnsi="Arial" w:cs="Arial"/>
        <w:sz w:val="16"/>
        <w:szCs w:val="16"/>
      </w:rPr>
      <w:t xml:space="preserve">     </w:t>
    </w:r>
  </w:p>
  <w:p w:rsidR="00D10331" w:rsidRDefault="00D10331" w:rsidP="00D10331">
    <w:pPr>
      <w:pStyle w:val="Footer"/>
      <w:jc w:val="center"/>
      <w:rPr>
        <w:rFonts w:ascii="Arial" w:hAnsi="Arial" w:cs="Arial"/>
        <w:sz w:val="16"/>
        <w:szCs w:val="16"/>
      </w:rPr>
    </w:pPr>
    <w:r w:rsidRPr="00AE501F">
      <w:rPr>
        <w:rFonts w:ascii="Arial" w:hAnsi="Arial" w:cs="Arial"/>
        <w:sz w:val="16"/>
        <w:szCs w:val="16"/>
      </w:rPr>
      <w:t>Manhattan Beach</w:t>
    </w:r>
    <w:r>
      <w:rPr>
        <w:rFonts w:ascii="Arial" w:hAnsi="Arial" w:cs="Arial"/>
        <w:sz w:val="16"/>
        <w:szCs w:val="16"/>
      </w:rPr>
      <w:t xml:space="preserve">     </w:t>
    </w:r>
    <w:r w:rsidRPr="00AE501F">
      <w:rPr>
        <w:rFonts w:ascii="Arial" w:hAnsi="Arial" w:cs="Arial"/>
        <w:sz w:val="16"/>
        <w:szCs w:val="16"/>
      </w:rPr>
      <w:t xml:space="preserve">Palos Verdes Estates   </w:t>
    </w:r>
    <w:r>
      <w:rPr>
        <w:rFonts w:ascii="Arial" w:hAnsi="Arial" w:cs="Arial"/>
        <w:sz w:val="16"/>
        <w:szCs w:val="16"/>
      </w:rPr>
      <w:t xml:space="preserve">  </w:t>
    </w:r>
    <w:r w:rsidRPr="00AE501F">
      <w:rPr>
        <w:rFonts w:ascii="Arial" w:hAnsi="Arial" w:cs="Arial"/>
        <w:sz w:val="16"/>
        <w:szCs w:val="16"/>
      </w:rPr>
      <w:t xml:space="preserve">Rancho Palos Verdes    </w:t>
    </w:r>
    <w:r>
      <w:rPr>
        <w:rFonts w:ascii="Arial" w:hAnsi="Arial" w:cs="Arial"/>
        <w:sz w:val="16"/>
        <w:szCs w:val="16"/>
      </w:rPr>
      <w:t xml:space="preserve"> </w:t>
    </w:r>
    <w:r w:rsidRPr="00AE501F">
      <w:rPr>
        <w:rFonts w:ascii="Arial" w:hAnsi="Arial" w:cs="Arial"/>
        <w:sz w:val="16"/>
        <w:szCs w:val="16"/>
      </w:rPr>
      <w:t xml:space="preserve">Redondo Beach    </w:t>
    </w:r>
    <w:r>
      <w:rPr>
        <w:rFonts w:ascii="Arial" w:hAnsi="Arial" w:cs="Arial"/>
        <w:sz w:val="16"/>
        <w:szCs w:val="16"/>
      </w:rPr>
      <w:t xml:space="preserve"> </w:t>
    </w:r>
    <w:r w:rsidRPr="00AE501F">
      <w:rPr>
        <w:rFonts w:ascii="Arial" w:hAnsi="Arial" w:cs="Arial"/>
        <w:sz w:val="16"/>
        <w:szCs w:val="16"/>
      </w:rPr>
      <w:t>Rolling Hills</w:t>
    </w:r>
    <w:r>
      <w:rPr>
        <w:rFonts w:ascii="Arial" w:hAnsi="Arial" w:cs="Arial"/>
        <w:sz w:val="16"/>
        <w:szCs w:val="16"/>
      </w:rPr>
      <w:t xml:space="preserve">     </w:t>
    </w:r>
  </w:p>
  <w:p w:rsidR="00D10331" w:rsidRPr="00AE501F" w:rsidRDefault="00D10331" w:rsidP="00D10331">
    <w:pPr>
      <w:pStyle w:val="Footer"/>
      <w:jc w:val="center"/>
      <w:rPr>
        <w:rFonts w:ascii="Arial" w:hAnsi="Arial" w:cs="Arial"/>
        <w:sz w:val="16"/>
        <w:szCs w:val="16"/>
      </w:rPr>
    </w:pPr>
    <w:r w:rsidRPr="00AE501F">
      <w:rPr>
        <w:rFonts w:ascii="Arial" w:hAnsi="Arial" w:cs="Arial"/>
        <w:sz w:val="16"/>
        <w:szCs w:val="16"/>
      </w:rPr>
      <w:t xml:space="preserve">Rolling Hills Estates    </w:t>
    </w:r>
    <w:r>
      <w:rPr>
        <w:rFonts w:ascii="Arial" w:hAnsi="Arial" w:cs="Arial"/>
        <w:sz w:val="16"/>
        <w:szCs w:val="16"/>
      </w:rPr>
      <w:t xml:space="preserve"> </w:t>
    </w:r>
    <w:smartTag w:uri="urn:schemas-microsoft-com:office:smarttags" w:element="City">
      <w:r w:rsidRPr="00AE501F">
        <w:rPr>
          <w:rFonts w:ascii="Arial" w:hAnsi="Arial" w:cs="Arial"/>
          <w:sz w:val="16"/>
          <w:szCs w:val="16"/>
        </w:rPr>
        <w:t>Torrance</w:t>
      </w:r>
    </w:smartTag>
    <w:r>
      <w:rPr>
        <w:rFonts w:ascii="Arial" w:hAnsi="Arial" w:cs="Arial"/>
        <w:sz w:val="16"/>
        <w:szCs w:val="16"/>
      </w:rPr>
      <w:t xml:space="preserve">     Los Angeles District #15     </w:t>
    </w:r>
    <w:smartTag w:uri="urn:schemas-microsoft-com:office:smarttags" w:element="place">
      <w:smartTag w:uri="urn:schemas-microsoft-com:office:smarttags" w:element="PlaceName">
        <w:r>
          <w:rPr>
            <w:rFonts w:ascii="Arial" w:hAnsi="Arial" w:cs="Arial"/>
            <w:sz w:val="16"/>
            <w:szCs w:val="16"/>
          </w:rPr>
          <w:t>Los Angeles</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p>
  <w:p w:rsidR="00D10331" w:rsidRDefault="00D1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77" w:rsidRDefault="00601A77">
      <w:r>
        <w:separator/>
      </w:r>
    </w:p>
  </w:footnote>
  <w:footnote w:type="continuationSeparator" w:id="0">
    <w:p w:rsidR="00601A77" w:rsidRDefault="0060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31" w:rsidRPr="00975357" w:rsidRDefault="00601A77" w:rsidP="00C57B42">
    <w:pPr>
      <w:pStyle w:val="Header"/>
      <w:ind w:left="540" w:hanging="540"/>
    </w:pPr>
    <w:r>
      <w:pict>
        <v:group id="_x0000_s2055" editas="canvas" style="width:531pt;height:88.6pt;mso-position-horizontal-relative:char;mso-position-vertical-relative:line" coordorigin="2527,1762" coordsize="6743,11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2527;top:1762;width:6743;height:1149"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57" type="#_x0000_t202" style="position:absolute;left:5879;top:2120;width:2800;height:791" filled="f" fillcolor="#bbe0e3" stroked="f">
            <v:textbox style="mso-next-textbox:#_x0000_s2057">
              <w:txbxContent>
                <w:p w:rsidR="00D10331" w:rsidRDefault="00E20D79" w:rsidP="00D10331">
                  <w:pPr>
                    <w:jc w:val="right"/>
                    <w:rPr>
                      <w:rFonts w:ascii="Arial" w:hAnsi="Arial" w:cs="Arial"/>
                      <w:color w:val="000000"/>
                      <w:sz w:val="18"/>
                      <w:szCs w:val="18"/>
                    </w:rPr>
                  </w:pPr>
                  <w:r>
                    <w:rPr>
                      <w:rFonts w:ascii="Arial" w:hAnsi="Arial" w:cs="Arial"/>
                      <w:color w:val="000000"/>
                      <w:sz w:val="18"/>
                      <w:szCs w:val="18"/>
                    </w:rPr>
                    <w:t>20285 S. Western Ave., #100</w:t>
                  </w:r>
                </w:p>
                <w:p w:rsidR="00D10331" w:rsidRDefault="00E20D79" w:rsidP="00D10331">
                  <w:pPr>
                    <w:jc w:val="right"/>
                    <w:rPr>
                      <w:rFonts w:ascii="Arial" w:hAnsi="Arial" w:cs="Arial"/>
                      <w:color w:val="000000"/>
                      <w:sz w:val="18"/>
                      <w:szCs w:val="18"/>
                    </w:rPr>
                  </w:pPr>
                  <w:r>
                    <w:rPr>
                      <w:rFonts w:ascii="Arial" w:hAnsi="Arial" w:cs="Arial"/>
                      <w:color w:val="000000"/>
                      <w:sz w:val="18"/>
                      <w:szCs w:val="18"/>
                    </w:rPr>
                    <w:t>Torrance</w:t>
                  </w:r>
                  <w:r w:rsidR="00D10331">
                    <w:rPr>
                      <w:rFonts w:ascii="Arial" w:hAnsi="Arial" w:cs="Arial"/>
                      <w:color w:val="000000"/>
                      <w:sz w:val="18"/>
                      <w:szCs w:val="18"/>
                    </w:rPr>
                    <w:t>, CA 90</w:t>
                  </w:r>
                  <w:r>
                    <w:rPr>
                      <w:rFonts w:ascii="Arial" w:hAnsi="Arial" w:cs="Arial"/>
                      <w:color w:val="000000"/>
                      <w:sz w:val="18"/>
                      <w:szCs w:val="18"/>
                    </w:rPr>
                    <w:t>501</w:t>
                  </w:r>
                </w:p>
                <w:p w:rsidR="00D10331" w:rsidRDefault="00930724" w:rsidP="00D10331">
                  <w:pPr>
                    <w:jc w:val="right"/>
                    <w:rPr>
                      <w:rFonts w:ascii="Arial" w:hAnsi="Arial" w:cs="Arial"/>
                      <w:color w:val="000000"/>
                      <w:sz w:val="18"/>
                      <w:szCs w:val="18"/>
                    </w:rPr>
                  </w:pPr>
                  <w:r>
                    <w:rPr>
                      <w:rFonts w:ascii="Arial" w:hAnsi="Arial" w:cs="Arial"/>
                      <w:color w:val="000000"/>
                      <w:sz w:val="18"/>
                      <w:szCs w:val="18"/>
                    </w:rPr>
                    <w:tab/>
                    <w:t>(310) 371-7222</w:t>
                  </w:r>
                </w:p>
                <w:p w:rsidR="00D10331" w:rsidRDefault="00601A77" w:rsidP="00D10331">
                  <w:pPr>
                    <w:jc w:val="right"/>
                    <w:rPr>
                      <w:rFonts w:ascii="Arial" w:hAnsi="Arial" w:cs="Arial"/>
                      <w:color w:val="000000"/>
                      <w:sz w:val="18"/>
                      <w:szCs w:val="18"/>
                    </w:rPr>
                  </w:pPr>
                  <w:hyperlink r:id="rId1" w:history="1">
                    <w:r w:rsidR="00D10331">
                      <w:rPr>
                        <w:rFonts w:ascii="Arial" w:hAnsi="Arial" w:cs="Arial"/>
                        <w:color w:val="009999"/>
                        <w:sz w:val="18"/>
                        <w:szCs w:val="18"/>
                        <w:u w:val="single"/>
                      </w:rPr>
                      <w:t>sbccog@southbaycities.org</w:t>
                    </w:r>
                  </w:hyperlink>
                </w:p>
                <w:p w:rsidR="00D10331" w:rsidRDefault="00D10331" w:rsidP="00D10331">
                  <w:pPr>
                    <w:jc w:val="right"/>
                    <w:rPr>
                      <w:rFonts w:ascii="Arial" w:hAnsi="Arial" w:cs="Arial"/>
                      <w:color w:val="000000"/>
                      <w:sz w:val="18"/>
                      <w:szCs w:val="18"/>
                    </w:rPr>
                  </w:pPr>
                  <w:r>
                    <w:rPr>
                      <w:rFonts w:ascii="Arial" w:hAnsi="Arial" w:cs="Arial"/>
                      <w:color w:val="000000"/>
                      <w:sz w:val="18"/>
                      <w:szCs w:val="18"/>
                    </w:rPr>
                    <w:t>www.southbaycities.org</w:t>
                  </w:r>
                </w:p>
              </w:txbxContent>
            </v:textbox>
          </v:shape>
          <v:shape id="_x0000_s2058" type="#_x0000_t75" style="position:absolute;left:2527;top:2029;width:2985;height:882;mso-position-horizontal-relative:char;mso-position-vertical-relative:line">
            <v:imagedata r:id="rId2" o:title="blueandgreenwithwords"/>
          </v:shape>
          <w10:wrap type="none"/>
          <w10:anchorlock/>
        </v:group>
      </w:pict>
    </w:r>
  </w:p>
  <w:p w:rsidR="00D10331" w:rsidRDefault="00D10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432"/>
    <w:multiLevelType w:val="hybridMultilevel"/>
    <w:tmpl w:val="757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600B9"/>
    <w:multiLevelType w:val="hybridMultilevel"/>
    <w:tmpl w:val="DDB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570CC"/>
    <w:multiLevelType w:val="hybridMultilevel"/>
    <w:tmpl w:val="3A02CA2C"/>
    <w:lvl w:ilvl="0" w:tplc="D1AC6B38">
      <w:start w:val="1"/>
      <w:numFmt w:val="bullet"/>
      <w:lvlText w:val=""/>
      <w:lvlJc w:val="left"/>
      <w:pPr>
        <w:tabs>
          <w:tab w:val="num" w:pos="720"/>
        </w:tabs>
        <w:ind w:left="3744" w:hanging="302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54E85"/>
    <w:multiLevelType w:val="hybridMultilevel"/>
    <w:tmpl w:val="30EC4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1641C"/>
    <w:multiLevelType w:val="hybridMultilevel"/>
    <w:tmpl w:val="E69EF0F0"/>
    <w:lvl w:ilvl="0" w:tplc="33E8C8B2">
      <w:start w:val="201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75227"/>
    <w:multiLevelType w:val="hybridMultilevel"/>
    <w:tmpl w:val="B76C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57B03"/>
    <w:multiLevelType w:val="hybridMultilevel"/>
    <w:tmpl w:val="F2705FCA"/>
    <w:lvl w:ilvl="0" w:tplc="85A0AC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DA5DE4"/>
    <w:multiLevelType w:val="hybridMultilevel"/>
    <w:tmpl w:val="7C3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01F9E"/>
    <w:multiLevelType w:val="hybridMultilevel"/>
    <w:tmpl w:val="4D6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80B75"/>
    <w:multiLevelType w:val="hybridMultilevel"/>
    <w:tmpl w:val="8C70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C1FFF"/>
    <w:multiLevelType w:val="hybridMultilevel"/>
    <w:tmpl w:val="1848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74AD7"/>
    <w:multiLevelType w:val="hybridMultilevel"/>
    <w:tmpl w:val="B038E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11"/>
  </w:num>
  <w:num w:numId="7">
    <w:abstractNumId w:val="5"/>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5AF"/>
    <w:rsid w:val="00001063"/>
    <w:rsid w:val="00003319"/>
    <w:rsid w:val="0000370F"/>
    <w:rsid w:val="0002251F"/>
    <w:rsid w:val="000545AF"/>
    <w:rsid w:val="00055A63"/>
    <w:rsid w:val="00056AA7"/>
    <w:rsid w:val="0006571E"/>
    <w:rsid w:val="00094B7E"/>
    <w:rsid w:val="000952D4"/>
    <w:rsid w:val="000A1F23"/>
    <w:rsid w:val="000A2F4D"/>
    <w:rsid w:val="000C49CE"/>
    <w:rsid w:val="000C63D4"/>
    <w:rsid w:val="000E15DB"/>
    <w:rsid w:val="00107239"/>
    <w:rsid w:val="001127FB"/>
    <w:rsid w:val="00122CA8"/>
    <w:rsid w:val="00133BFD"/>
    <w:rsid w:val="001410A2"/>
    <w:rsid w:val="001524E6"/>
    <w:rsid w:val="00157BBC"/>
    <w:rsid w:val="00160D53"/>
    <w:rsid w:val="0017380A"/>
    <w:rsid w:val="001803FA"/>
    <w:rsid w:val="0018324F"/>
    <w:rsid w:val="001963BC"/>
    <w:rsid w:val="001A7206"/>
    <w:rsid w:val="001C68D2"/>
    <w:rsid w:val="001E617A"/>
    <w:rsid w:val="00200FFA"/>
    <w:rsid w:val="002065CE"/>
    <w:rsid w:val="002109C9"/>
    <w:rsid w:val="002116CF"/>
    <w:rsid w:val="00222841"/>
    <w:rsid w:val="0023249A"/>
    <w:rsid w:val="00242283"/>
    <w:rsid w:val="00252056"/>
    <w:rsid w:val="002626F7"/>
    <w:rsid w:val="00267ED0"/>
    <w:rsid w:val="00271CF5"/>
    <w:rsid w:val="0028292D"/>
    <w:rsid w:val="00283F48"/>
    <w:rsid w:val="002854EC"/>
    <w:rsid w:val="002862E1"/>
    <w:rsid w:val="0029543F"/>
    <w:rsid w:val="002A7DF7"/>
    <w:rsid w:val="002B28C8"/>
    <w:rsid w:val="002C7E76"/>
    <w:rsid w:val="002D3A9C"/>
    <w:rsid w:val="002F48E6"/>
    <w:rsid w:val="002F589B"/>
    <w:rsid w:val="003045E5"/>
    <w:rsid w:val="003049BE"/>
    <w:rsid w:val="00311853"/>
    <w:rsid w:val="0031555B"/>
    <w:rsid w:val="00341D00"/>
    <w:rsid w:val="0036641C"/>
    <w:rsid w:val="00377E3B"/>
    <w:rsid w:val="0039560F"/>
    <w:rsid w:val="003B429D"/>
    <w:rsid w:val="003B51F9"/>
    <w:rsid w:val="003D22F2"/>
    <w:rsid w:val="003D5207"/>
    <w:rsid w:val="003D5536"/>
    <w:rsid w:val="003E1E82"/>
    <w:rsid w:val="003E51F5"/>
    <w:rsid w:val="003E5853"/>
    <w:rsid w:val="0042559E"/>
    <w:rsid w:val="00440485"/>
    <w:rsid w:val="00444DE2"/>
    <w:rsid w:val="004476FA"/>
    <w:rsid w:val="00453514"/>
    <w:rsid w:val="00461B16"/>
    <w:rsid w:val="004714B1"/>
    <w:rsid w:val="00475AE4"/>
    <w:rsid w:val="00477E2C"/>
    <w:rsid w:val="00486D70"/>
    <w:rsid w:val="004917A4"/>
    <w:rsid w:val="004925F5"/>
    <w:rsid w:val="00493DD3"/>
    <w:rsid w:val="004A1872"/>
    <w:rsid w:val="004A65C1"/>
    <w:rsid w:val="004B3981"/>
    <w:rsid w:val="004C4DEA"/>
    <w:rsid w:val="004C596F"/>
    <w:rsid w:val="004D50BD"/>
    <w:rsid w:val="004D7E7C"/>
    <w:rsid w:val="004E3F29"/>
    <w:rsid w:val="004E776D"/>
    <w:rsid w:val="004F2A28"/>
    <w:rsid w:val="004F71CA"/>
    <w:rsid w:val="00503B2A"/>
    <w:rsid w:val="005048EE"/>
    <w:rsid w:val="0051231B"/>
    <w:rsid w:val="005123F1"/>
    <w:rsid w:val="0051278F"/>
    <w:rsid w:val="005147E8"/>
    <w:rsid w:val="00530B5E"/>
    <w:rsid w:val="00534EC7"/>
    <w:rsid w:val="00553ECE"/>
    <w:rsid w:val="005912ED"/>
    <w:rsid w:val="005B3318"/>
    <w:rsid w:val="005C3D29"/>
    <w:rsid w:val="005D0312"/>
    <w:rsid w:val="005E7C1D"/>
    <w:rsid w:val="005F519E"/>
    <w:rsid w:val="005F6AF2"/>
    <w:rsid w:val="005F7769"/>
    <w:rsid w:val="00601A77"/>
    <w:rsid w:val="0060290F"/>
    <w:rsid w:val="006041DE"/>
    <w:rsid w:val="006147EB"/>
    <w:rsid w:val="00623730"/>
    <w:rsid w:val="00632F07"/>
    <w:rsid w:val="00661C6F"/>
    <w:rsid w:val="00663B67"/>
    <w:rsid w:val="0067628F"/>
    <w:rsid w:val="006928A3"/>
    <w:rsid w:val="006C14A8"/>
    <w:rsid w:val="006D1B61"/>
    <w:rsid w:val="006F1945"/>
    <w:rsid w:val="007026C8"/>
    <w:rsid w:val="007052BF"/>
    <w:rsid w:val="007421E7"/>
    <w:rsid w:val="0075373F"/>
    <w:rsid w:val="00765DAC"/>
    <w:rsid w:val="00780CA3"/>
    <w:rsid w:val="0078338D"/>
    <w:rsid w:val="0078572D"/>
    <w:rsid w:val="00794A4B"/>
    <w:rsid w:val="007A07FF"/>
    <w:rsid w:val="007A22EA"/>
    <w:rsid w:val="007B2BDE"/>
    <w:rsid w:val="007C3A57"/>
    <w:rsid w:val="007D27EE"/>
    <w:rsid w:val="007E1B4E"/>
    <w:rsid w:val="007E6315"/>
    <w:rsid w:val="007E63AD"/>
    <w:rsid w:val="007E7165"/>
    <w:rsid w:val="007F32F7"/>
    <w:rsid w:val="007F51DC"/>
    <w:rsid w:val="007F7BBB"/>
    <w:rsid w:val="00827704"/>
    <w:rsid w:val="008303D4"/>
    <w:rsid w:val="0083065E"/>
    <w:rsid w:val="00834154"/>
    <w:rsid w:val="0084232B"/>
    <w:rsid w:val="008426D7"/>
    <w:rsid w:val="0084486A"/>
    <w:rsid w:val="008515FE"/>
    <w:rsid w:val="00875EC4"/>
    <w:rsid w:val="00880347"/>
    <w:rsid w:val="0089126F"/>
    <w:rsid w:val="00891678"/>
    <w:rsid w:val="00893635"/>
    <w:rsid w:val="008B0ABE"/>
    <w:rsid w:val="008B7FF2"/>
    <w:rsid w:val="008C0E51"/>
    <w:rsid w:val="008D5AF5"/>
    <w:rsid w:val="0090140E"/>
    <w:rsid w:val="0092306B"/>
    <w:rsid w:val="00927A35"/>
    <w:rsid w:val="00930724"/>
    <w:rsid w:val="00947C12"/>
    <w:rsid w:val="0095410F"/>
    <w:rsid w:val="009610D4"/>
    <w:rsid w:val="00963FBC"/>
    <w:rsid w:val="00974F15"/>
    <w:rsid w:val="00975357"/>
    <w:rsid w:val="00991ABB"/>
    <w:rsid w:val="0099634A"/>
    <w:rsid w:val="009A14B4"/>
    <w:rsid w:val="009A70AD"/>
    <w:rsid w:val="009B03DA"/>
    <w:rsid w:val="009B5EC9"/>
    <w:rsid w:val="009D635A"/>
    <w:rsid w:val="009D74CA"/>
    <w:rsid w:val="009E4651"/>
    <w:rsid w:val="00A04EBC"/>
    <w:rsid w:val="00A165E9"/>
    <w:rsid w:val="00A2032F"/>
    <w:rsid w:val="00A31C98"/>
    <w:rsid w:val="00A32EFD"/>
    <w:rsid w:val="00A4419D"/>
    <w:rsid w:val="00A62F20"/>
    <w:rsid w:val="00A66F56"/>
    <w:rsid w:val="00A67469"/>
    <w:rsid w:val="00A7490B"/>
    <w:rsid w:val="00A81F8A"/>
    <w:rsid w:val="00A85E4A"/>
    <w:rsid w:val="00A94279"/>
    <w:rsid w:val="00A95545"/>
    <w:rsid w:val="00AB5CC9"/>
    <w:rsid w:val="00AB68C6"/>
    <w:rsid w:val="00AC6DD1"/>
    <w:rsid w:val="00AD3523"/>
    <w:rsid w:val="00AD562B"/>
    <w:rsid w:val="00AE501F"/>
    <w:rsid w:val="00AE7D39"/>
    <w:rsid w:val="00AF54F5"/>
    <w:rsid w:val="00AF68D6"/>
    <w:rsid w:val="00AF7DF6"/>
    <w:rsid w:val="00B05B38"/>
    <w:rsid w:val="00B12776"/>
    <w:rsid w:val="00B32649"/>
    <w:rsid w:val="00B330BF"/>
    <w:rsid w:val="00B34972"/>
    <w:rsid w:val="00B4477A"/>
    <w:rsid w:val="00B714BA"/>
    <w:rsid w:val="00B816A0"/>
    <w:rsid w:val="00B8286E"/>
    <w:rsid w:val="00B879C3"/>
    <w:rsid w:val="00B91272"/>
    <w:rsid w:val="00B97602"/>
    <w:rsid w:val="00BA7FCC"/>
    <w:rsid w:val="00BB0013"/>
    <w:rsid w:val="00BB70B2"/>
    <w:rsid w:val="00BD5EA3"/>
    <w:rsid w:val="00BE48ED"/>
    <w:rsid w:val="00BF2CEA"/>
    <w:rsid w:val="00BF5B46"/>
    <w:rsid w:val="00C11158"/>
    <w:rsid w:val="00C238EA"/>
    <w:rsid w:val="00C35AC7"/>
    <w:rsid w:val="00C42F31"/>
    <w:rsid w:val="00C5091C"/>
    <w:rsid w:val="00C51988"/>
    <w:rsid w:val="00C52923"/>
    <w:rsid w:val="00C52DF9"/>
    <w:rsid w:val="00C5372C"/>
    <w:rsid w:val="00C57B42"/>
    <w:rsid w:val="00C636B5"/>
    <w:rsid w:val="00C63D5A"/>
    <w:rsid w:val="00C71223"/>
    <w:rsid w:val="00C719F5"/>
    <w:rsid w:val="00C74738"/>
    <w:rsid w:val="00C75305"/>
    <w:rsid w:val="00C85B6B"/>
    <w:rsid w:val="00C91172"/>
    <w:rsid w:val="00C951BD"/>
    <w:rsid w:val="00C96B2D"/>
    <w:rsid w:val="00CD0E5F"/>
    <w:rsid w:val="00CD4F9E"/>
    <w:rsid w:val="00CD57AF"/>
    <w:rsid w:val="00CD7D8C"/>
    <w:rsid w:val="00CE091D"/>
    <w:rsid w:val="00CE1AEA"/>
    <w:rsid w:val="00CF23DF"/>
    <w:rsid w:val="00CF713F"/>
    <w:rsid w:val="00D01637"/>
    <w:rsid w:val="00D0390C"/>
    <w:rsid w:val="00D10331"/>
    <w:rsid w:val="00D12DD1"/>
    <w:rsid w:val="00D22DDF"/>
    <w:rsid w:val="00D3126B"/>
    <w:rsid w:val="00D348BE"/>
    <w:rsid w:val="00D428DE"/>
    <w:rsid w:val="00D461AD"/>
    <w:rsid w:val="00D63786"/>
    <w:rsid w:val="00D669B1"/>
    <w:rsid w:val="00D6744D"/>
    <w:rsid w:val="00D733CA"/>
    <w:rsid w:val="00D751E4"/>
    <w:rsid w:val="00D76944"/>
    <w:rsid w:val="00D96697"/>
    <w:rsid w:val="00DB06C1"/>
    <w:rsid w:val="00DB0D90"/>
    <w:rsid w:val="00DB4710"/>
    <w:rsid w:val="00DE2454"/>
    <w:rsid w:val="00DE5A2C"/>
    <w:rsid w:val="00E05B9D"/>
    <w:rsid w:val="00E112FE"/>
    <w:rsid w:val="00E20D79"/>
    <w:rsid w:val="00E21609"/>
    <w:rsid w:val="00E26FAB"/>
    <w:rsid w:val="00E35A02"/>
    <w:rsid w:val="00E43F01"/>
    <w:rsid w:val="00E470F8"/>
    <w:rsid w:val="00E52578"/>
    <w:rsid w:val="00E601D1"/>
    <w:rsid w:val="00E70BDC"/>
    <w:rsid w:val="00E73BD6"/>
    <w:rsid w:val="00E80AF0"/>
    <w:rsid w:val="00E82545"/>
    <w:rsid w:val="00E87442"/>
    <w:rsid w:val="00E905FF"/>
    <w:rsid w:val="00E95088"/>
    <w:rsid w:val="00EA6C6B"/>
    <w:rsid w:val="00EB5782"/>
    <w:rsid w:val="00EC0D74"/>
    <w:rsid w:val="00EC24E3"/>
    <w:rsid w:val="00EC286C"/>
    <w:rsid w:val="00EC676C"/>
    <w:rsid w:val="00EF1D31"/>
    <w:rsid w:val="00F0019C"/>
    <w:rsid w:val="00F15537"/>
    <w:rsid w:val="00F1649F"/>
    <w:rsid w:val="00F2150C"/>
    <w:rsid w:val="00F4407D"/>
    <w:rsid w:val="00F448FA"/>
    <w:rsid w:val="00F63222"/>
    <w:rsid w:val="00F821A0"/>
    <w:rsid w:val="00F91520"/>
    <w:rsid w:val="00FB7348"/>
    <w:rsid w:val="00FC0C7F"/>
    <w:rsid w:val="00FC2FD6"/>
    <w:rsid w:val="00FC7471"/>
    <w:rsid w:val="00FD32D4"/>
    <w:rsid w:val="00FE297D"/>
    <w:rsid w:val="00FE50F7"/>
    <w:rsid w:val="00FE608B"/>
    <w:rsid w:val="00FF4758"/>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9"/>
    <o:shapelayout v:ext="edit">
      <o:idmap v:ext="edit" data="1"/>
    </o:shapelayout>
  </w:shapeDefaults>
  <w:decimalSymbol w:val="."/>
  <w:listSeparator w:val=","/>
  <w14:docId w14:val="2DBE6CD1"/>
  <w15:chartTrackingRefBased/>
  <w15:docId w15:val="{8271099E-5771-42FD-92D4-71EC90E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0FFA"/>
    <w:pPr>
      <w:overflowPunct w:val="0"/>
      <w:autoSpaceDE w:val="0"/>
      <w:autoSpaceDN w:val="0"/>
      <w:adjustRightInd w:val="0"/>
      <w:textAlignment w:val="baseline"/>
    </w:pPr>
    <w:rPr>
      <w:rFonts w:ascii="Times" w:hAnsi="Times"/>
      <w:sz w:val="26"/>
    </w:rPr>
  </w:style>
  <w:style w:type="paragraph" w:styleId="Heading1">
    <w:name w:val="heading 1"/>
    <w:basedOn w:val="Normal"/>
    <w:next w:val="Normal"/>
    <w:link w:val="Heading1Char"/>
    <w:uiPriority w:val="9"/>
    <w:qFormat/>
    <w:rsid w:val="003E1E82"/>
    <w:pPr>
      <w:keepNext/>
      <w:overflowPunct/>
      <w:autoSpaceDE/>
      <w:autoSpaceDN/>
      <w:adjustRightInd/>
      <w:spacing w:before="240" w:after="60" w:line="276" w:lineRule="auto"/>
      <w:textAlignment w:val="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5AF"/>
    <w:pPr>
      <w:tabs>
        <w:tab w:val="center" w:pos="4320"/>
        <w:tab w:val="right" w:pos="8640"/>
      </w:tabs>
    </w:pPr>
  </w:style>
  <w:style w:type="paragraph" w:styleId="Footer">
    <w:name w:val="footer"/>
    <w:basedOn w:val="Normal"/>
    <w:link w:val="FooterChar"/>
    <w:uiPriority w:val="99"/>
    <w:rsid w:val="000545AF"/>
    <w:pPr>
      <w:tabs>
        <w:tab w:val="center" w:pos="4320"/>
        <w:tab w:val="right" w:pos="8640"/>
      </w:tabs>
    </w:pPr>
  </w:style>
  <w:style w:type="paragraph" w:styleId="BalloonText">
    <w:name w:val="Balloon Text"/>
    <w:basedOn w:val="Normal"/>
    <w:semiHidden/>
    <w:rsid w:val="000545AF"/>
    <w:rPr>
      <w:rFonts w:ascii="Tahoma" w:hAnsi="Tahoma" w:cs="Tahoma"/>
      <w:sz w:val="16"/>
      <w:szCs w:val="16"/>
    </w:rPr>
  </w:style>
  <w:style w:type="character" w:styleId="Hyperlink">
    <w:name w:val="Hyperlink"/>
    <w:rsid w:val="00AE501F"/>
    <w:rPr>
      <w:color w:val="0000FF"/>
      <w:u w:val="single"/>
    </w:rPr>
  </w:style>
  <w:style w:type="character" w:styleId="Emphasis">
    <w:name w:val="Emphasis"/>
    <w:qFormat/>
    <w:rsid w:val="00267ED0"/>
    <w:rPr>
      <w:i/>
      <w:iCs/>
    </w:rPr>
  </w:style>
  <w:style w:type="paragraph" w:customStyle="1" w:styleId="Default">
    <w:name w:val="Default"/>
    <w:rsid w:val="005147E8"/>
    <w:pPr>
      <w:autoSpaceDE w:val="0"/>
      <w:autoSpaceDN w:val="0"/>
      <w:adjustRightInd w:val="0"/>
    </w:pPr>
    <w:rPr>
      <w:color w:val="000000"/>
      <w:sz w:val="24"/>
      <w:szCs w:val="24"/>
    </w:rPr>
  </w:style>
  <w:style w:type="paragraph" w:styleId="HTMLPreformatted">
    <w:name w:val="HTML Preformatted"/>
    <w:basedOn w:val="Normal"/>
    <w:rsid w:val="0051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200FFA"/>
    <w:pPr>
      <w:shd w:val="pct30" w:color="auto" w:fill="auto"/>
      <w:jc w:val="center"/>
    </w:pPr>
    <w:rPr>
      <w:rFonts w:ascii="Arial" w:hAnsi="Arial"/>
      <w:b/>
      <w:sz w:val="40"/>
    </w:rPr>
  </w:style>
  <w:style w:type="paragraph" w:styleId="BodyText">
    <w:name w:val="Body Text"/>
    <w:basedOn w:val="Normal"/>
    <w:rsid w:val="00200FFA"/>
    <w:pPr>
      <w:spacing w:after="120"/>
    </w:pPr>
  </w:style>
  <w:style w:type="paragraph" w:styleId="PlainText">
    <w:name w:val="Plain Text"/>
    <w:basedOn w:val="Normal"/>
    <w:link w:val="PlainTextChar"/>
    <w:uiPriority w:val="99"/>
    <w:rsid w:val="00A165E9"/>
    <w:rPr>
      <w:rFonts w:ascii="Courier New" w:hAnsi="Courier New" w:cs="Courier New"/>
      <w:sz w:val="20"/>
    </w:rPr>
  </w:style>
  <w:style w:type="paragraph" w:customStyle="1" w:styleId="main">
    <w:name w:val="main"/>
    <w:rsid w:val="00FC0C7F"/>
    <w:pPr>
      <w:spacing w:before="240"/>
    </w:pPr>
    <w:rPr>
      <w:rFonts w:ascii="Arial" w:hAnsi="Arial"/>
      <w:sz w:val="24"/>
    </w:rPr>
  </w:style>
  <w:style w:type="character" w:styleId="PageNumber">
    <w:name w:val="page number"/>
    <w:basedOn w:val="DefaultParagraphFont"/>
    <w:rsid w:val="00D10331"/>
  </w:style>
  <w:style w:type="paragraph" w:customStyle="1" w:styleId="Normal1">
    <w:name w:val="Normal1"/>
    <w:basedOn w:val="Normal"/>
    <w:rsid w:val="00632F07"/>
    <w:pPr>
      <w:overflowPunct/>
      <w:autoSpaceDE/>
      <w:autoSpaceDN/>
      <w:adjustRightInd/>
      <w:textAlignment w:val="auto"/>
    </w:pPr>
    <w:rPr>
      <w:rFonts w:ascii="Times New Roman" w:hAnsi="Times New Roman"/>
      <w:sz w:val="24"/>
      <w:szCs w:val="24"/>
    </w:rPr>
  </w:style>
  <w:style w:type="paragraph" w:styleId="NormalWeb">
    <w:name w:val="Normal (Web)"/>
    <w:basedOn w:val="Normal"/>
    <w:unhideWhenUsed/>
    <w:rsid w:val="00632F07"/>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9A14B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uiPriority w:val="99"/>
    <w:rsid w:val="009A14B4"/>
    <w:rPr>
      <w:sz w:val="16"/>
      <w:szCs w:val="16"/>
    </w:rPr>
  </w:style>
  <w:style w:type="paragraph" w:styleId="CommentText">
    <w:name w:val="annotation text"/>
    <w:basedOn w:val="Normal"/>
    <w:link w:val="CommentTextChar"/>
    <w:uiPriority w:val="99"/>
    <w:rsid w:val="009A14B4"/>
    <w:rPr>
      <w:sz w:val="20"/>
    </w:rPr>
  </w:style>
  <w:style w:type="character" w:customStyle="1" w:styleId="CommentTextChar">
    <w:name w:val="Comment Text Char"/>
    <w:link w:val="CommentText"/>
    <w:uiPriority w:val="99"/>
    <w:rsid w:val="009A14B4"/>
    <w:rPr>
      <w:rFonts w:ascii="Times" w:hAnsi="Times"/>
    </w:rPr>
  </w:style>
  <w:style w:type="paragraph" w:styleId="CommentSubject">
    <w:name w:val="annotation subject"/>
    <w:basedOn w:val="CommentText"/>
    <w:next w:val="CommentText"/>
    <w:link w:val="CommentSubjectChar"/>
    <w:rsid w:val="009A14B4"/>
    <w:rPr>
      <w:b/>
      <w:bCs/>
    </w:rPr>
  </w:style>
  <w:style w:type="character" w:customStyle="1" w:styleId="CommentSubjectChar">
    <w:name w:val="Comment Subject Char"/>
    <w:link w:val="CommentSubject"/>
    <w:rsid w:val="009A14B4"/>
    <w:rPr>
      <w:rFonts w:ascii="Times" w:hAnsi="Times"/>
      <w:b/>
      <w:bCs/>
    </w:rPr>
  </w:style>
  <w:style w:type="paragraph" w:styleId="NoSpacing">
    <w:name w:val="No Spacing"/>
    <w:uiPriority w:val="99"/>
    <w:qFormat/>
    <w:rsid w:val="006D1B61"/>
    <w:rPr>
      <w:rFonts w:ascii="Calibri" w:eastAsia="Calibri" w:hAnsi="Calibri"/>
      <w:sz w:val="22"/>
      <w:szCs w:val="22"/>
    </w:rPr>
  </w:style>
  <w:style w:type="character" w:customStyle="1" w:styleId="FooterChar">
    <w:name w:val="Footer Char"/>
    <w:link w:val="Footer"/>
    <w:uiPriority w:val="99"/>
    <w:rsid w:val="00E73BD6"/>
    <w:rPr>
      <w:rFonts w:ascii="Times" w:hAnsi="Times"/>
      <w:sz w:val="26"/>
    </w:rPr>
  </w:style>
  <w:style w:type="character" w:customStyle="1" w:styleId="PlainTextChar">
    <w:name w:val="Plain Text Char"/>
    <w:link w:val="PlainText"/>
    <w:uiPriority w:val="99"/>
    <w:rsid w:val="00486D70"/>
    <w:rPr>
      <w:rFonts w:ascii="Courier New" w:hAnsi="Courier New" w:cs="Courier New"/>
    </w:rPr>
  </w:style>
  <w:style w:type="character" w:customStyle="1" w:styleId="Heading1Char">
    <w:name w:val="Heading 1 Char"/>
    <w:link w:val="Heading1"/>
    <w:uiPriority w:val="9"/>
    <w:rsid w:val="003E1E82"/>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0144">
      <w:bodyDiv w:val="1"/>
      <w:marLeft w:val="0"/>
      <w:marRight w:val="0"/>
      <w:marTop w:val="0"/>
      <w:marBottom w:val="0"/>
      <w:divBdr>
        <w:top w:val="none" w:sz="0" w:space="0" w:color="auto"/>
        <w:left w:val="none" w:sz="0" w:space="0" w:color="auto"/>
        <w:bottom w:val="none" w:sz="0" w:space="0" w:color="auto"/>
        <w:right w:val="none" w:sz="0" w:space="0" w:color="auto"/>
      </w:divBdr>
    </w:div>
    <w:div w:id="1018652618">
      <w:bodyDiv w:val="1"/>
      <w:marLeft w:val="0"/>
      <w:marRight w:val="0"/>
      <w:marTop w:val="0"/>
      <w:marBottom w:val="0"/>
      <w:divBdr>
        <w:top w:val="none" w:sz="0" w:space="0" w:color="auto"/>
        <w:left w:val="none" w:sz="0" w:space="0" w:color="auto"/>
        <w:bottom w:val="none" w:sz="0" w:space="0" w:color="auto"/>
        <w:right w:val="none" w:sz="0" w:space="0" w:color="auto"/>
      </w:divBdr>
    </w:div>
    <w:div w:id="19483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bccog@southbay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June 26, 2007</vt:lpstr>
    </vt:vector>
  </TitlesOfParts>
  <Company>LBS Productions</Company>
  <LinksUpToDate>false</LinksUpToDate>
  <CharactersWithSpaces>2861</CharactersWithSpaces>
  <SharedDoc>false</SharedDoc>
  <HLinks>
    <vt:vector size="6" baseType="variant">
      <vt:variant>
        <vt:i4>2490381</vt:i4>
      </vt:variant>
      <vt:variant>
        <vt:i4>0</vt:i4>
      </vt:variant>
      <vt:variant>
        <vt:i4>0</vt:i4>
      </vt:variant>
      <vt:variant>
        <vt:i4>5</vt:i4>
      </vt:variant>
      <vt:variant>
        <vt:lpwstr>mailto:sbccog@southbaycities.org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26, 2007</dc:title>
  <dc:subject/>
  <dc:creator>Nicki  Coronado</dc:creator>
  <cp:keywords/>
  <cp:lastModifiedBy>Jacki Bacharach</cp:lastModifiedBy>
  <cp:revision>3</cp:revision>
  <cp:lastPrinted>2012-02-29T19:50:00Z</cp:lastPrinted>
  <dcterms:created xsi:type="dcterms:W3CDTF">2016-09-26T04:18:00Z</dcterms:created>
  <dcterms:modified xsi:type="dcterms:W3CDTF">2016-09-26T17:45:00Z</dcterms:modified>
</cp:coreProperties>
</file>