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A8D8F" w14:textId="53B8E64B" w:rsidR="000D67A3" w:rsidRPr="00A403A5" w:rsidRDefault="00F81683" w:rsidP="00C970BC">
      <w:pPr>
        <w:jc w:val="center"/>
        <w:rPr>
          <w:b/>
          <w:bCs/>
          <w:sz w:val="28"/>
          <w:szCs w:val="28"/>
        </w:rPr>
      </w:pPr>
      <w:r w:rsidRPr="00A403A5">
        <w:rPr>
          <w:b/>
          <w:bCs/>
          <w:sz w:val="28"/>
          <w:szCs w:val="28"/>
        </w:rPr>
        <w:t xml:space="preserve">Talking Points for Mission, </w:t>
      </w:r>
      <w:r w:rsidR="00F15A39" w:rsidRPr="00A403A5">
        <w:rPr>
          <w:b/>
          <w:bCs/>
          <w:sz w:val="28"/>
          <w:szCs w:val="28"/>
        </w:rPr>
        <w:t>Values</w:t>
      </w:r>
      <w:r w:rsidR="000955A9">
        <w:rPr>
          <w:b/>
          <w:bCs/>
          <w:sz w:val="28"/>
          <w:szCs w:val="28"/>
        </w:rPr>
        <w:t xml:space="preserve">, </w:t>
      </w:r>
      <w:r w:rsidRPr="00A403A5">
        <w:rPr>
          <w:b/>
          <w:bCs/>
          <w:sz w:val="28"/>
          <w:szCs w:val="28"/>
        </w:rPr>
        <w:t xml:space="preserve">Vision </w:t>
      </w:r>
      <w:r w:rsidR="000955A9">
        <w:rPr>
          <w:b/>
          <w:bCs/>
          <w:sz w:val="28"/>
          <w:szCs w:val="28"/>
        </w:rPr>
        <w:t>and Promise</w:t>
      </w:r>
    </w:p>
    <w:p w14:paraId="2015922D" w14:textId="166491E1" w:rsidR="00F15A39" w:rsidRDefault="00F00AB5" w:rsidP="00A35FFD">
      <w:pPr>
        <w:pStyle w:val="NoSpacing"/>
        <w:rPr>
          <w:i/>
        </w:rPr>
      </w:pPr>
      <w:r>
        <w:rPr>
          <w:bCs/>
          <w:i/>
        </w:rPr>
        <w:t xml:space="preserve">These talking points are intended to </w:t>
      </w:r>
      <w:r w:rsidR="00BC3395">
        <w:rPr>
          <w:bCs/>
          <w:i/>
        </w:rPr>
        <w:t xml:space="preserve">give background to assist in </w:t>
      </w:r>
      <w:r>
        <w:rPr>
          <w:bCs/>
          <w:i/>
        </w:rPr>
        <w:t>expl</w:t>
      </w:r>
      <w:r w:rsidR="00136E1B">
        <w:rPr>
          <w:bCs/>
          <w:i/>
        </w:rPr>
        <w:t>ain</w:t>
      </w:r>
      <w:r w:rsidR="00BC3395">
        <w:rPr>
          <w:bCs/>
          <w:i/>
        </w:rPr>
        <w:t>ing</w:t>
      </w:r>
      <w:r w:rsidR="00136E1B">
        <w:rPr>
          <w:bCs/>
          <w:i/>
        </w:rPr>
        <w:t xml:space="preserve"> how and why </w:t>
      </w:r>
      <w:r w:rsidR="00136E1B" w:rsidRPr="004C52EE">
        <w:rPr>
          <w:bCs/>
          <w:i/>
          <w:color w:val="000000" w:themeColor="text1"/>
        </w:rPr>
        <w:t xml:space="preserve">the </w:t>
      </w:r>
      <w:r w:rsidR="00C771AC">
        <w:rPr>
          <w:bCs/>
          <w:i/>
          <w:color w:val="000000" w:themeColor="text1"/>
        </w:rPr>
        <w:t xml:space="preserve">new </w:t>
      </w:r>
      <w:r w:rsidR="00BC3395">
        <w:rPr>
          <w:bCs/>
          <w:i/>
          <w:color w:val="000000" w:themeColor="text1"/>
        </w:rPr>
        <w:t xml:space="preserve">statements of </w:t>
      </w:r>
      <w:r w:rsidR="00C24911">
        <w:rPr>
          <w:bCs/>
          <w:i/>
          <w:color w:val="000000" w:themeColor="text1"/>
        </w:rPr>
        <w:t>M</w:t>
      </w:r>
      <w:r w:rsidR="004C52EE" w:rsidRPr="004C52EE">
        <w:rPr>
          <w:bCs/>
          <w:i/>
          <w:color w:val="000000" w:themeColor="text1"/>
        </w:rPr>
        <w:t>ission</w:t>
      </w:r>
      <w:r w:rsidR="004C52EE">
        <w:rPr>
          <w:bCs/>
          <w:i/>
        </w:rPr>
        <w:t>, values, vision and promi</w:t>
      </w:r>
      <w:r w:rsidR="00D50FB3">
        <w:rPr>
          <w:bCs/>
          <w:i/>
        </w:rPr>
        <w:t>se for our parent organization</w:t>
      </w:r>
      <w:r w:rsidR="001B2436">
        <w:rPr>
          <w:bCs/>
          <w:i/>
        </w:rPr>
        <w:t xml:space="preserve">, </w:t>
      </w:r>
      <w:r w:rsidR="00D50FB3">
        <w:rPr>
          <w:bCs/>
          <w:i/>
        </w:rPr>
        <w:t>Providence St. Joseph Health</w:t>
      </w:r>
      <w:r w:rsidR="001B2436">
        <w:rPr>
          <w:bCs/>
          <w:i/>
        </w:rPr>
        <w:t xml:space="preserve">, </w:t>
      </w:r>
      <w:r w:rsidR="00087FF6">
        <w:rPr>
          <w:bCs/>
          <w:i/>
        </w:rPr>
        <w:t>and</w:t>
      </w:r>
      <w:r w:rsidR="000955A9">
        <w:rPr>
          <w:bCs/>
          <w:i/>
        </w:rPr>
        <w:t xml:space="preserve"> </w:t>
      </w:r>
      <w:r w:rsidR="00087FF6">
        <w:rPr>
          <w:bCs/>
          <w:i/>
        </w:rPr>
        <w:t xml:space="preserve">Catholic </w:t>
      </w:r>
      <w:r w:rsidR="003558E5">
        <w:rPr>
          <w:bCs/>
          <w:i/>
        </w:rPr>
        <w:t xml:space="preserve">and faith-based </w:t>
      </w:r>
      <w:r w:rsidR="00087FF6">
        <w:rPr>
          <w:bCs/>
          <w:i/>
        </w:rPr>
        <w:t xml:space="preserve">ministries </w:t>
      </w:r>
      <w:r w:rsidR="009C0F21">
        <w:rPr>
          <w:bCs/>
          <w:i/>
        </w:rPr>
        <w:t>came to be</w:t>
      </w:r>
      <w:r w:rsidR="009C0F21" w:rsidRPr="00087FF6">
        <w:rPr>
          <w:bCs/>
        </w:rPr>
        <w:t xml:space="preserve">. </w:t>
      </w:r>
      <w:r w:rsidR="00C771AC" w:rsidRPr="00087FF6">
        <w:rPr>
          <w:bCs/>
          <w:i/>
        </w:rPr>
        <w:t>As you share the new statements with caregivers,</w:t>
      </w:r>
      <w:r w:rsidR="00C771AC">
        <w:rPr>
          <w:bCs/>
        </w:rPr>
        <w:t xml:space="preserve"> </w:t>
      </w:r>
      <w:r w:rsidR="00C771AC">
        <w:rPr>
          <w:bCs/>
          <w:i/>
        </w:rPr>
        <w:t>p</w:t>
      </w:r>
      <w:r>
        <w:rPr>
          <w:bCs/>
          <w:i/>
        </w:rPr>
        <w:t xml:space="preserve">lease feel </w:t>
      </w:r>
      <w:r w:rsidR="00C771AC">
        <w:rPr>
          <w:bCs/>
          <w:i/>
        </w:rPr>
        <w:t xml:space="preserve">free </w:t>
      </w:r>
      <w:r>
        <w:rPr>
          <w:bCs/>
          <w:i/>
        </w:rPr>
        <w:t>to highlight the parts that speak to you personally.</w:t>
      </w:r>
      <w:r w:rsidR="00282CAE">
        <w:rPr>
          <w:bCs/>
          <w:i/>
        </w:rPr>
        <w:t xml:space="preserve"> </w:t>
      </w:r>
      <w:r w:rsidR="00C771AC">
        <w:rPr>
          <w:bCs/>
          <w:i/>
        </w:rPr>
        <w:t xml:space="preserve">It is our hope </w:t>
      </w:r>
      <w:r w:rsidR="00282CAE" w:rsidRPr="00282CAE">
        <w:rPr>
          <w:bCs/>
          <w:i/>
        </w:rPr>
        <w:t>th</w:t>
      </w:r>
      <w:r w:rsidR="00C24911">
        <w:rPr>
          <w:bCs/>
          <w:i/>
        </w:rPr>
        <w:t>at</w:t>
      </w:r>
      <w:r w:rsidR="00C771AC">
        <w:rPr>
          <w:bCs/>
          <w:i/>
        </w:rPr>
        <w:t xml:space="preserve"> something with</w:t>
      </w:r>
      <w:r w:rsidR="00BC3395">
        <w:rPr>
          <w:bCs/>
          <w:i/>
        </w:rPr>
        <w:t>in</w:t>
      </w:r>
      <w:r w:rsidR="00C771AC">
        <w:rPr>
          <w:bCs/>
          <w:i/>
        </w:rPr>
        <w:t xml:space="preserve"> the statements of</w:t>
      </w:r>
      <w:r w:rsidR="00C24911">
        <w:rPr>
          <w:bCs/>
          <w:i/>
        </w:rPr>
        <w:t xml:space="preserve"> M</w:t>
      </w:r>
      <w:r w:rsidR="00EB2E4E">
        <w:rPr>
          <w:bCs/>
          <w:i/>
        </w:rPr>
        <w:t xml:space="preserve">ission, </w:t>
      </w:r>
      <w:r w:rsidR="00282CAE" w:rsidRPr="00282CAE">
        <w:rPr>
          <w:bCs/>
          <w:i/>
        </w:rPr>
        <w:t>values</w:t>
      </w:r>
      <w:r w:rsidR="00EB2E4E">
        <w:rPr>
          <w:bCs/>
          <w:i/>
        </w:rPr>
        <w:t>, vision and promise</w:t>
      </w:r>
      <w:r w:rsidR="00282CAE" w:rsidRPr="00282CAE">
        <w:rPr>
          <w:bCs/>
          <w:i/>
        </w:rPr>
        <w:t xml:space="preserve"> </w:t>
      </w:r>
      <w:r w:rsidR="00C771AC">
        <w:rPr>
          <w:bCs/>
          <w:i/>
        </w:rPr>
        <w:t xml:space="preserve">will </w:t>
      </w:r>
      <w:r w:rsidR="00282CAE" w:rsidRPr="00282CAE">
        <w:rPr>
          <w:i/>
        </w:rPr>
        <w:t>inspire each caregiver.</w:t>
      </w:r>
    </w:p>
    <w:p w14:paraId="2D8B3233" w14:textId="77777777" w:rsidR="007125C2" w:rsidRDefault="007125C2" w:rsidP="00A35FFD">
      <w:pPr>
        <w:pStyle w:val="NoSpacing"/>
        <w:rPr>
          <w:i/>
        </w:rPr>
      </w:pPr>
    </w:p>
    <w:tbl>
      <w:tblPr>
        <w:tblStyle w:val="TableGrid"/>
        <w:tblpPr w:leftFromText="180" w:rightFromText="180" w:vertAnchor="text" w:horzAnchor="margin" w:tblpY="19"/>
        <w:tblW w:w="0" w:type="auto"/>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tblLook w:val="04A0" w:firstRow="1" w:lastRow="0" w:firstColumn="1" w:lastColumn="0" w:noHBand="0" w:noVBand="1"/>
      </w:tblPr>
      <w:tblGrid>
        <w:gridCol w:w="3148"/>
        <w:gridCol w:w="3131"/>
        <w:gridCol w:w="3081"/>
      </w:tblGrid>
      <w:tr w:rsidR="007125C2" w14:paraId="0A2A0385" w14:textId="77777777" w:rsidTr="00176A14">
        <w:tc>
          <w:tcPr>
            <w:tcW w:w="3148" w:type="dxa"/>
            <w:shd w:val="clear" w:color="auto" w:fill="00B050"/>
          </w:tcPr>
          <w:p w14:paraId="511028D6" w14:textId="2106C678" w:rsidR="007125C2" w:rsidRPr="00F8686F" w:rsidRDefault="00BD2201" w:rsidP="006163E9">
            <w:pPr>
              <w:pStyle w:val="Heading3"/>
              <w:outlineLvl w:val="2"/>
              <w:rPr>
                <w:rFonts w:asciiTheme="minorHAnsi" w:hAnsiTheme="minorHAnsi"/>
                <w:b w:val="0"/>
                <w:color w:val="FFFFFF" w:themeColor="background1"/>
                <w:sz w:val="24"/>
                <w:szCs w:val="24"/>
                <w:u w:val="none"/>
              </w:rPr>
            </w:pPr>
            <w:r>
              <w:rPr>
                <w:rFonts w:asciiTheme="minorHAnsi" w:hAnsiTheme="minorHAnsi"/>
                <w:b w:val="0"/>
                <w:color w:val="FFFFFF" w:themeColor="background1"/>
                <w:sz w:val="24"/>
                <w:szCs w:val="24"/>
                <w:u w:val="none"/>
              </w:rPr>
              <w:t xml:space="preserve">Will adopt </w:t>
            </w:r>
            <w:r w:rsidR="006163E9">
              <w:rPr>
                <w:rFonts w:asciiTheme="minorHAnsi" w:hAnsiTheme="minorHAnsi"/>
                <w:b w:val="0"/>
                <w:color w:val="FFFFFF" w:themeColor="background1"/>
                <w:sz w:val="24"/>
                <w:szCs w:val="24"/>
                <w:u w:val="none"/>
              </w:rPr>
              <w:t xml:space="preserve">the </w:t>
            </w:r>
            <w:r>
              <w:rPr>
                <w:rFonts w:asciiTheme="minorHAnsi" w:hAnsiTheme="minorHAnsi"/>
                <w:b w:val="0"/>
                <w:color w:val="FFFFFF" w:themeColor="background1"/>
                <w:sz w:val="24"/>
                <w:szCs w:val="24"/>
                <w:u w:val="none"/>
              </w:rPr>
              <w:t xml:space="preserve">new </w:t>
            </w:r>
            <w:r w:rsidR="006163E9">
              <w:rPr>
                <w:rFonts w:asciiTheme="minorHAnsi" w:hAnsiTheme="minorHAnsi"/>
                <w:b w:val="0"/>
                <w:color w:val="FFFFFF" w:themeColor="background1"/>
                <w:sz w:val="24"/>
                <w:szCs w:val="24"/>
                <w:u w:val="none"/>
              </w:rPr>
              <w:t>M</w:t>
            </w:r>
            <w:r w:rsidR="007125C2" w:rsidRPr="00F8686F">
              <w:rPr>
                <w:rFonts w:asciiTheme="minorHAnsi" w:hAnsiTheme="minorHAnsi"/>
                <w:b w:val="0"/>
                <w:color w:val="FFFFFF" w:themeColor="background1"/>
                <w:sz w:val="24"/>
                <w:szCs w:val="24"/>
                <w:u w:val="none"/>
              </w:rPr>
              <w:t xml:space="preserve">ission </w:t>
            </w:r>
            <w:r w:rsidR="006163E9">
              <w:rPr>
                <w:rFonts w:asciiTheme="minorHAnsi" w:hAnsiTheme="minorHAnsi"/>
                <w:b w:val="0"/>
                <w:color w:val="FFFFFF" w:themeColor="background1"/>
                <w:sz w:val="24"/>
                <w:szCs w:val="24"/>
                <w:u w:val="none"/>
              </w:rPr>
              <w:t xml:space="preserve">statement </w:t>
            </w:r>
            <w:r w:rsidR="007125C2" w:rsidRPr="00F8686F">
              <w:rPr>
                <w:rFonts w:asciiTheme="minorHAnsi" w:hAnsiTheme="minorHAnsi"/>
                <w:b w:val="0"/>
                <w:color w:val="FFFFFF" w:themeColor="background1"/>
                <w:sz w:val="24"/>
                <w:szCs w:val="24"/>
                <w:u w:val="none"/>
              </w:rPr>
              <w:t>and values</w:t>
            </w:r>
          </w:p>
        </w:tc>
        <w:tc>
          <w:tcPr>
            <w:tcW w:w="3131" w:type="dxa"/>
            <w:shd w:val="clear" w:color="auto" w:fill="00B050"/>
          </w:tcPr>
          <w:p w14:paraId="73FB7AC5" w14:textId="38BCB2EE" w:rsidR="007125C2" w:rsidRPr="00F8686F" w:rsidRDefault="007125C2" w:rsidP="00896BCE">
            <w:pPr>
              <w:pStyle w:val="Heading3"/>
              <w:outlineLvl w:val="2"/>
              <w:rPr>
                <w:rFonts w:asciiTheme="minorHAnsi" w:hAnsiTheme="minorHAnsi"/>
                <w:b w:val="0"/>
                <w:color w:val="FFFFFF" w:themeColor="background1"/>
                <w:sz w:val="24"/>
                <w:szCs w:val="24"/>
                <w:u w:val="none"/>
              </w:rPr>
            </w:pPr>
            <w:r>
              <w:rPr>
                <w:rFonts w:asciiTheme="minorHAnsi" w:hAnsiTheme="minorHAnsi"/>
                <w:b w:val="0"/>
                <w:color w:val="FFFFFF" w:themeColor="background1"/>
                <w:sz w:val="24"/>
                <w:szCs w:val="24"/>
                <w:u w:val="none"/>
              </w:rPr>
              <w:t xml:space="preserve">Will retain </w:t>
            </w:r>
            <w:r w:rsidR="006163E9">
              <w:rPr>
                <w:rFonts w:asciiTheme="minorHAnsi" w:hAnsiTheme="minorHAnsi"/>
                <w:b w:val="0"/>
                <w:color w:val="FFFFFF" w:themeColor="background1"/>
                <w:sz w:val="24"/>
                <w:szCs w:val="24"/>
                <w:u w:val="none"/>
              </w:rPr>
              <w:t xml:space="preserve">the </w:t>
            </w:r>
            <w:r>
              <w:rPr>
                <w:rFonts w:asciiTheme="minorHAnsi" w:hAnsiTheme="minorHAnsi"/>
                <w:b w:val="0"/>
                <w:color w:val="FFFFFF" w:themeColor="background1"/>
                <w:sz w:val="24"/>
                <w:szCs w:val="24"/>
                <w:u w:val="none"/>
              </w:rPr>
              <w:t>existing m</w:t>
            </w:r>
            <w:r w:rsidRPr="00F8686F">
              <w:rPr>
                <w:rFonts w:asciiTheme="minorHAnsi" w:hAnsiTheme="minorHAnsi"/>
                <w:b w:val="0"/>
                <w:color w:val="FFFFFF" w:themeColor="background1"/>
                <w:sz w:val="24"/>
                <w:szCs w:val="24"/>
                <w:u w:val="none"/>
              </w:rPr>
              <w:t xml:space="preserve">ission </w:t>
            </w:r>
            <w:r w:rsidR="006163E9">
              <w:rPr>
                <w:rFonts w:asciiTheme="minorHAnsi" w:hAnsiTheme="minorHAnsi"/>
                <w:b w:val="0"/>
                <w:color w:val="FFFFFF" w:themeColor="background1"/>
                <w:sz w:val="24"/>
                <w:szCs w:val="24"/>
                <w:u w:val="none"/>
              </w:rPr>
              <w:t xml:space="preserve">statement </w:t>
            </w:r>
          </w:p>
        </w:tc>
        <w:tc>
          <w:tcPr>
            <w:tcW w:w="3081" w:type="dxa"/>
            <w:shd w:val="clear" w:color="auto" w:fill="00B050"/>
          </w:tcPr>
          <w:p w14:paraId="11A1E063" w14:textId="33BC6CEA" w:rsidR="007125C2" w:rsidRPr="00F8686F" w:rsidRDefault="006F6EF1" w:rsidP="006F6EF1">
            <w:pPr>
              <w:pStyle w:val="Heading3"/>
              <w:outlineLvl w:val="2"/>
              <w:rPr>
                <w:rFonts w:asciiTheme="minorHAnsi" w:hAnsiTheme="minorHAnsi"/>
                <w:b w:val="0"/>
                <w:color w:val="FFFFFF" w:themeColor="background1"/>
                <w:sz w:val="24"/>
                <w:szCs w:val="24"/>
                <w:u w:val="none"/>
              </w:rPr>
            </w:pPr>
            <w:r>
              <w:rPr>
                <w:rFonts w:asciiTheme="minorHAnsi" w:hAnsiTheme="minorHAnsi"/>
                <w:b w:val="0"/>
                <w:color w:val="FFFFFF" w:themeColor="background1"/>
                <w:sz w:val="24"/>
                <w:szCs w:val="24"/>
                <w:u w:val="none"/>
              </w:rPr>
              <w:t>Vision and promise subject to formal adoption process by each board</w:t>
            </w:r>
          </w:p>
        </w:tc>
      </w:tr>
      <w:tr w:rsidR="007125C2" w14:paraId="4ABD1F5D" w14:textId="77777777" w:rsidTr="00176A14">
        <w:tc>
          <w:tcPr>
            <w:tcW w:w="3148" w:type="dxa"/>
            <w:shd w:val="clear" w:color="auto" w:fill="EDEDED" w:themeFill="accent3" w:themeFillTint="33"/>
          </w:tcPr>
          <w:p w14:paraId="08D5B8B9" w14:textId="77777777" w:rsidR="007125C2" w:rsidRPr="00F8686F" w:rsidRDefault="007125C2" w:rsidP="00896BCE">
            <w:pPr>
              <w:pStyle w:val="Heading3"/>
              <w:outlineLvl w:val="2"/>
              <w:rPr>
                <w:rFonts w:asciiTheme="minorHAnsi" w:hAnsiTheme="minorHAnsi"/>
                <w:b w:val="0"/>
                <w:color w:val="595959" w:themeColor="text1" w:themeTint="A6"/>
                <w:sz w:val="24"/>
                <w:szCs w:val="24"/>
                <w:u w:val="none"/>
              </w:rPr>
            </w:pPr>
            <w:r w:rsidRPr="00F8686F">
              <w:rPr>
                <w:rFonts w:asciiTheme="minorHAnsi" w:hAnsiTheme="minorHAnsi"/>
                <w:b w:val="0"/>
                <w:color w:val="595959" w:themeColor="text1" w:themeTint="A6"/>
                <w:sz w:val="24"/>
                <w:szCs w:val="24"/>
                <w:u w:val="none"/>
              </w:rPr>
              <w:t>Providence St. Joseph Health</w:t>
            </w:r>
          </w:p>
        </w:tc>
        <w:tc>
          <w:tcPr>
            <w:tcW w:w="3131" w:type="dxa"/>
            <w:shd w:val="clear" w:color="auto" w:fill="EDEDED" w:themeFill="accent3" w:themeFillTint="33"/>
          </w:tcPr>
          <w:p w14:paraId="0A1C358D" w14:textId="77777777" w:rsidR="007125C2" w:rsidRPr="00F8686F" w:rsidRDefault="007125C2" w:rsidP="00896BCE">
            <w:pPr>
              <w:pStyle w:val="Heading3"/>
              <w:outlineLvl w:val="2"/>
              <w:rPr>
                <w:rFonts w:asciiTheme="minorHAnsi" w:hAnsiTheme="minorHAnsi"/>
                <w:b w:val="0"/>
                <w:color w:val="595959" w:themeColor="text1" w:themeTint="A6"/>
                <w:sz w:val="24"/>
                <w:szCs w:val="24"/>
                <w:u w:val="none"/>
              </w:rPr>
            </w:pPr>
            <w:r w:rsidRPr="00F8686F">
              <w:rPr>
                <w:rFonts w:asciiTheme="minorHAnsi" w:hAnsiTheme="minorHAnsi"/>
                <w:b w:val="0"/>
                <w:color w:val="595959" w:themeColor="text1" w:themeTint="A6"/>
                <w:sz w:val="24"/>
                <w:szCs w:val="24"/>
                <w:u w:val="none"/>
              </w:rPr>
              <w:t>Hoag</w:t>
            </w:r>
          </w:p>
        </w:tc>
        <w:tc>
          <w:tcPr>
            <w:tcW w:w="3081" w:type="dxa"/>
            <w:shd w:val="clear" w:color="auto" w:fill="EDEDED" w:themeFill="accent3" w:themeFillTint="33"/>
          </w:tcPr>
          <w:p w14:paraId="773F195E" w14:textId="3D47B08B" w:rsidR="007125C2" w:rsidRPr="0002225F" w:rsidRDefault="00176A14" w:rsidP="00896BCE">
            <w:pPr>
              <w:pStyle w:val="Heading3"/>
              <w:outlineLvl w:val="2"/>
              <w:rPr>
                <w:rFonts w:asciiTheme="minorHAnsi" w:hAnsiTheme="minorHAnsi"/>
                <w:b w:val="0"/>
                <w:strike/>
                <w:color w:val="595959" w:themeColor="text1" w:themeTint="A6"/>
                <w:sz w:val="24"/>
                <w:szCs w:val="24"/>
                <w:u w:val="none"/>
              </w:rPr>
            </w:pPr>
            <w:proofErr w:type="spellStart"/>
            <w:r w:rsidRPr="00F8686F">
              <w:rPr>
                <w:rFonts w:asciiTheme="minorHAnsi" w:hAnsiTheme="minorHAnsi"/>
                <w:b w:val="0"/>
                <w:color w:val="595959" w:themeColor="text1" w:themeTint="A6"/>
                <w:sz w:val="24"/>
                <w:szCs w:val="24"/>
                <w:u w:val="none"/>
              </w:rPr>
              <w:t>Facey</w:t>
            </w:r>
            <w:proofErr w:type="spellEnd"/>
            <w:r w:rsidRPr="00F8686F">
              <w:rPr>
                <w:rFonts w:asciiTheme="minorHAnsi" w:hAnsiTheme="minorHAnsi"/>
                <w:b w:val="0"/>
                <w:color w:val="595959" w:themeColor="text1" w:themeTint="A6"/>
                <w:sz w:val="24"/>
                <w:szCs w:val="24"/>
                <w:u w:val="none"/>
              </w:rPr>
              <w:t xml:space="preserve"> Medical Grou</w:t>
            </w:r>
            <w:r>
              <w:rPr>
                <w:rFonts w:asciiTheme="minorHAnsi" w:hAnsiTheme="minorHAnsi"/>
                <w:b w:val="0"/>
                <w:color w:val="595959" w:themeColor="text1" w:themeTint="A6"/>
                <w:sz w:val="24"/>
                <w:szCs w:val="24"/>
                <w:u w:val="none"/>
              </w:rPr>
              <w:t>p</w:t>
            </w:r>
          </w:p>
        </w:tc>
      </w:tr>
      <w:tr w:rsidR="00176A14" w14:paraId="283B9E57" w14:textId="77777777" w:rsidTr="00176A14">
        <w:tc>
          <w:tcPr>
            <w:tcW w:w="3148" w:type="dxa"/>
            <w:shd w:val="clear" w:color="auto" w:fill="EDEDED" w:themeFill="accent3" w:themeFillTint="33"/>
          </w:tcPr>
          <w:p w14:paraId="54690222" w14:textId="77777777" w:rsidR="00176A14" w:rsidRPr="00F8686F" w:rsidRDefault="00176A14" w:rsidP="00176A14">
            <w:pPr>
              <w:pStyle w:val="Heading3"/>
              <w:outlineLvl w:val="2"/>
              <w:rPr>
                <w:rFonts w:asciiTheme="minorHAnsi" w:hAnsiTheme="minorHAnsi"/>
                <w:b w:val="0"/>
                <w:color w:val="595959" w:themeColor="text1" w:themeTint="A6"/>
                <w:sz w:val="24"/>
                <w:szCs w:val="24"/>
                <w:u w:val="none"/>
              </w:rPr>
            </w:pPr>
            <w:r w:rsidRPr="00F8686F">
              <w:rPr>
                <w:rFonts w:asciiTheme="minorHAnsi" w:hAnsiTheme="minorHAnsi"/>
                <w:b w:val="0"/>
                <w:color w:val="595959" w:themeColor="text1" w:themeTint="A6"/>
                <w:sz w:val="24"/>
                <w:szCs w:val="24"/>
                <w:u w:val="none"/>
              </w:rPr>
              <w:t>Providence</w:t>
            </w:r>
          </w:p>
        </w:tc>
        <w:tc>
          <w:tcPr>
            <w:tcW w:w="3131" w:type="dxa"/>
            <w:shd w:val="clear" w:color="auto" w:fill="EDEDED" w:themeFill="accent3" w:themeFillTint="33"/>
          </w:tcPr>
          <w:p w14:paraId="5B83B9E7" w14:textId="77777777" w:rsidR="00176A14" w:rsidRPr="00F8686F" w:rsidRDefault="00176A14" w:rsidP="00176A14">
            <w:pPr>
              <w:pStyle w:val="Heading3"/>
              <w:outlineLvl w:val="2"/>
              <w:rPr>
                <w:rFonts w:asciiTheme="minorHAnsi" w:hAnsiTheme="minorHAnsi"/>
                <w:b w:val="0"/>
                <w:color w:val="595959" w:themeColor="text1" w:themeTint="A6"/>
                <w:sz w:val="24"/>
                <w:szCs w:val="24"/>
                <w:u w:val="none"/>
              </w:rPr>
            </w:pPr>
            <w:proofErr w:type="spellStart"/>
            <w:r w:rsidRPr="00F8686F">
              <w:rPr>
                <w:rFonts w:asciiTheme="minorHAnsi" w:hAnsiTheme="minorHAnsi"/>
                <w:b w:val="0"/>
                <w:color w:val="595959" w:themeColor="text1" w:themeTint="A6"/>
                <w:sz w:val="24"/>
                <w:szCs w:val="24"/>
                <w:u w:val="none"/>
              </w:rPr>
              <w:t>Kadlec</w:t>
            </w:r>
            <w:proofErr w:type="spellEnd"/>
          </w:p>
        </w:tc>
        <w:tc>
          <w:tcPr>
            <w:tcW w:w="3081" w:type="dxa"/>
            <w:shd w:val="clear" w:color="auto" w:fill="EDEDED" w:themeFill="accent3" w:themeFillTint="33"/>
          </w:tcPr>
          <w:p w14:paraId="677FADCE" w14:textId="1ABAF64F" w:rsidR="00176A14" w:rsidRPr="0002225F" w:rsidRDefault="00176A14" w:rsidP="00176A14">
            <w:pPr>
              <w:pStyle w:val="Heading3"/>
              <w:outlineLvl w:val="2"/>
              <w:rPr>
                <w:rFonts w:asciiTheme="minorHAnsi" w:hAnsiTheme="minorHAnsi"/>
                <w:b w:val="0"/>
                <w:strike/>
                <w:color w:val="595959" w:themeColor="text1" w:themeTint="A6"/>
                <w:sz w:val="24"/>
                <w:szCs w:val="24"/>
                <w:u w:val="none"/>
              </w:rPr>
            </w:pPr>
            <w:r w:rsidRPr="00E13BCC">
              <w:rPr>
                <w:rFonts w:asciiTheme="minorHAnsi" w:hAnsiTheme="minorHAnsi"/>
                <w:b w:val="0"/>
                <w:color w:val="595959" w:themeColor="text1" w:themeTint="A6"/>
                <w:sz w:val="24"/>
                <w:szCs w:val="24"/>
                <w:u w:val="none"/>
              </w:rPr>
              <w:t>Hoag</w:t>
            </w:r>
          </w:p>
        </w:tc>
      </w:tr>
      <w:tr w:rsidR="00176A14" w14:paraId="14E1054D" w14:textId="77777777" w:rsidTr="00176A14">
        <w:tc>
          <w:tcPr>
            <w:tcW w:w="3148" w:type="dxa"/>
            <w:shd w:val="clear" w:color="auto" w:fill="EDEDED" w:themeFill="accent3" w:themeFillTint="33"/>
          </w:tcPr>
          <w:p w14:paraId="123635AB" w14:textId="77777777" w:rsidR="00176A14" w:rsidRPr="00F8686F" w:rsidRDefault="00176A14" w:rsidP="00176A14">
            <w:pPr>
              <w:pStyle w:val="Heading3"/>
              <w:outlineLvl w:val="2"/>
              <w:rPr>
                <w:rFonts w:asciiTheme="minorHAnsi" w:hAnsiTheme="minorHAnsi"/>
                <w:b w:val="0"/>
                <w:color w:val="595959" w:themeColor="text1" w:themeTint="A6"/>
                <w:sz w:val="24"/>
                <w:szCs w:val="24"/>
                <w:u w:val="none"/>
              </w:rPr>
            </w:pPr>
            <w:r w:rsidRPr="00F8686F">
              <w:rPr>
                <w:rFonts w:asciiTheme="minorHAnsi" w:hAnsiTheme="minorHAnsi"/>
                <w:b w:val="0"/>
                <w:color w:val="595959" w:themeColor="text1" w:themeTint="A6"/>
                <w:sz w:val="24"/>
                <w:szCs w:val="24"/>
                <w:u w:val="none"/>
              </w:rPr>
              <w:t>St. Joseph Health</w:t>
            </w:r>
          </w:p>
        </w:tc>
        <w:tc>
          <w:tcPr>
            <w:tcW w:w="3131" w:type="dxa"/>
            <w:shd w:val="clear" w:color="auto" w:fill="EDEDED" w:themeFill="accent3" w:themeFillTint="33"/>
          </w:tcPr>
          <w:p w14:paraId="44B58E3A" w14:textId="77777777" w:rsidR="00176A14" w:rsidRPr="00F8686F" w:rsidRDefault="00176A14" w:rsidP="00176A14">
            <w:pPr>
              <w:pStyle w:val="Heading3"/>
              <w:outlineLvl w:val="2"/>
              <w:rPr>
                <w:rFonts w:asciiTheme="minorHAnsi" w:hAnsiTheme="minorHAnsi"/>
                <w:b w:val="0"/>
                <w:color w:val="595959" w:themeColor="text1" w:themeTint="A6"/>
                <w:sz w:val="24"/>
                <w:szCs w:val="24"/>
                <w:u w:val="none"/>
              </w:rPr>
            </w:pPr>
            <w:r w:rsidRPr="00F8686F">
              <w:rPr>
                <w:rFonts w:asciiTheme="minorHAnsi" w:hAnsiTheme="minorHAnsi"/>
                <w:b w:val="0"/>
                <w:color w:val="595959" w:themeColor="text1" w:themeTint="A6"/>
                <w:sz w:val="24"/>
                <w:szCs w:val="24"/>
                <w:u w:val="none"/>
              </w:rPr>
              <w:t>Pacific Medical Centers</w:t>
            </w:r>
          </w:p>
        </w:tc>
        <w:tc>
          <w:tcPr>
            <w:tcW w:w="3081" w:type="dxa"/>
            <w:shd w:val="clear" w:color="auto" w:fill="EDEDED" w:themeFill="accent3" w:themeFillTint="33"/>
          </w:tcPr>
          <w:p w14:paraId="041E2E40" w14:textId="1187F2E5" w:rsidR="00176A14" w:rsidRPr="0002225F" w:rsidRDefault="00176A14" w:rsidP="00176A14">
            <w:pPr>
              <w:pStyle w:val="Heading3"/>
              <w:outlineLvl w:val="2"/>
              <w:rPr>
                <w:rFonts w:asciiTheme="minorHAnsi" w:hAnsiTheme="minorHAnsi"/>
                <w:b w:val="0"/>
                <w:strike/>
                <w:color w:val="595959" w:themeColor="text1" w:themeTint="A6"/>
                <w:sz w:val="24"/>
                <w:szCs w:val="24"/>
                <w:u w:val="none"/>
              </w:rPr>
            </w:pPr>
            <w:proofErr w:type="spellStart"/>
            <w:r w:rsidRPr="00F8686F">
              <w:rPr>
                <w:rFonts w:asciiTheme="minorHAnsi" w:hAnsiTheme="minorHAnsi"/>
                <w:b w:val="0"/>
                <w:color w:val="595959" w:themeColor="text1" w:themeTint="A6"/>
                <w:sz w:val="24"/>
                <w:szCs w:val="24"/>
                <w:u w:val="none"/>
              </w:rPr>
              <w:t>Kadlec</w:t>
            </w:r>
            <w:proofErr w:type="spellEnd"/>
          </w:p>
        </w:tc>
      </w:tr>
      <w:tr w:rsidR="00176A14" w14:paraId="2BE40E0F" w14:textId="77777777" w:rsidTr="00176A14">
        <w:trPr>
          <w:trHeight w:val="197"/>
        </w:trPr>
        <w:tc>
          <w:tcPr>
            <w:tcW w:w="3148" w:type="dxa"/>
            <w:shd w:val="clear" w:color="auto" w:fill="EDEDED" w:themeFill="accent3" w:themeFillTint="33"/>
          </w:tcPr>
          <w:p w14:paraId="1795095B" w14:textId="77777777" w:rsidR="00176A14" w:rsidRPr="00F8686F" w:rsidRDefault="00176A14" w:rsidP="00176A14">
            <w:pPr>
              <w:pStyle w:val="Heading3"/>
              <w:outlineLvl w:val="2"/>
              <w:rPr>
                <w:rFonts w:asciiTheme="minorHAnsi" w:hAnsiTheme="minorHAnsi"/>
                <w:b w:val="0"/>
                <w:color w:val="595959" w:themeColor="text1" w:themeTint="A6"/>
                <w:sz w:val="24"/>
                <w:szCs w:val="24"/>
                <w:u w:val="none"/>
              </w:rPr>
            </w:pPr>
            <w:proofErr w:type="spellStart"/>
            <w:r w:rsidRPr="00F8686F">
              <w:rPr>
                <w:rFonts w:asciiTheme="minorHAnsi" w:hAnsiTheme="minorHAnsi"/>
                <w:b w:val="0"/>
                <w:color w:val="595959" w:themeColor="text1" w:themeTint="A6"/>
                <w:sz w:val="24"/>
                <w:szCs w:val="24"/>
                <w:u w:val="none"/>
              </w:rPr>
              <w:t>Facey</w:t>
            </w:r>
            <w:proofErr w:type="spellEnd"/>
            <w:r w:rsidRPr="00F8686F">
              <w:rPr>
                <w:rFonts w:asciiTheme="minorHAnsi" w:hAnsiTheme="minorHAnsi"/>
                <w:b w:val="0"/>
                <w:color w:val="595959" w:themeColor="text1" w:themeTint="A6"/>
                <w:sz w:val="24"/>
                <w:szCs w:val="24"/>
                <w:u w:val="none"/>
              </w:rPr>
              <w:t xml:space="preserve"> Medical Grou</w:t>
            </w:r>
            <w:r>
              <w:rPr>
                <w:rFonts w:asciiTheme="minorHAnsi" w:hAnsiTheme="minorHAnsi"/>
                <w:b w:val="0"/>
                <w:color w:val="595959" w:themeColor="text1" w:themeTint="A6"/>
                <w:sz w:val="24"/>
                <w:szCs w:val="24"/>
                <w:u w:val="none"/>
              </w:rPr>
              <w:t>p</w:t>
            </w:r>
          </w:p>
        </w:tc>
        <w:tc>
          <w:tcPr>
            <w:tcW w:w="3131" w:type="dxa"/>
            <w:shd w:val="clear" w:color="auto" w:fill="EDEDED" w:themeFill="accent3" w:themeFillTint="33"/>
          </w:tcPr>
          <w:p w14:paraId="4B94AC3E" w14:textId="77777777" w:rsidR="00176A14" w:rsidRPr="00F8686F" w:rsidRDefault="00176A14" w:rsidP="00176A14">
            <w:pPr>
              <w:pStyle w:val="Heading3"/>
              <w:outlineLvl w:val="2"/>
              <w:rPr>
                <w:rFonts w:asciiTheme="minorHAnsi" w:hAnsiTheme="minorHAnsi"/>
                <w:b w:val="0"/>
                <w:color w:val="595959" w:themeColor="text1" w:themeTint="A6"/>
                <w:sz w:val="24"/>
                <w:szCs w:val="24"/>
                <w:u w:val="none"/>
              </w:rPr>
            </w:pPr>
            <w:r w:rsidRPr="00F8686F">
              <w:rPr>
                <w:rFonts w:asciiTheme="minorHAnsi" w:hAnsiTheme="minorHAnsi"/>
                <w:b w:val="0"/>
                <w:color w:val="595959" w:themeColor="text1" w:themeTint="A6"/>
                <w:sz w:val="24"/>
                <w:szCs w:val="24"/>
                <w:u w:val="none"/>
              </w:rPr>
              <w:t>Swedish</w:t>
            </w:r>
          </w:p>
        </w:tc>
        <w:tc>
          <w:tcPr>
            <w:tcW w:w="3081" w:type="dxa"/>
            <w:shd w:val="clear" w:color="auto" w:fill="EDEDED" w:themeFill="accent3" w:themeFillTint="33"/>
          </w:tcPr>
          <w:p w14:paraId="21A0AB9B" w14:textId="277DE587" w:rsidR="00176A14" w:rsidRPr="00F8686F" w:rsidRDefault="00176A14" w:rsidP="00176A14">
            <w:pPr>
              <w:pStyle w:val="Heading3"/>
              <w:outlineLvl w:val="2"/>
              <w:rPr>
                <w:rFonts w:asciiTheme="minorHAnsi" w:hAnsiTheme="minorHAnsi"/>
                <w:b w:val="0"/>
                <w:color w:val="595959" w:themeColor="text1" w:themeTint="A6"/>
                <w:sz w:val="24"/>
                <w:szCs w:val="24"/>
                <w:u w:val="none"/>
              </w:rPr>
            </w:pPr>
            <w:r w:rsidRPr="00F8686F">
              <w:rPr>
                <w:rFonts w:asciiTheme="minorHAnsi" w:hAnsiTheme="minorHAnsi"/>
                <w:b w:val="0"/>
                <w:color w:val="595959" w:themeColor="text1" w:themeTint="A6"/>
                <w:sz w:val="24"/>
                <w:szCs w:val="24"/>
                <w:u w:val="none"/>
              </w:rPr>
              <w:t>Pacific Medical Centers</w:t>
            </w:r>
          </w:p>
        </w:tc>
      </w:tr>
      <w:tr w:rsidR="00176A14" w14:paraId="7CF5EB24" w14:textId="77777777" w:rsidTr="00176A14">
        <w:trPr>
          <w:trHeight w:val="197"/>
        </w:trPr>
        <w:tc>
          <w:tcPr>
            <w:tcW w:w="3148" w:type="dxa"/>
            <w:shd w:val="clear" w:color="auto" w:fill="EDEDED" w:themeFill="accent3" w:themeFillTint="33"/>
          </w:tcPr>
          <w:p w14:paraId="66FC2A7E" w14:textId="77777777" w:rsidR="00176A14" w:rsidRPr="00A45D59" w:rsidRDefault="00176A14" w:rsidP="00176A14">
            <w:pPr>
              <w:pStyle w:val="Heading3"/>
              <w:outlineLvl w:val="2"/>
              <w:rPr>
                <w:rFonts w:asciiTheme="minorHAnsi" w:hAnsiTheme="minorHAnsi"/>
                <w:b w:val="0"/>
                <w:color w:val="595959" w:themeColor="text1" w:themeTint="A6"/>
                <w:sz w:val="24"/>
                <w:szCs w:val="24"/>
                <w:u w:val="none"/>
              </w:rPr>
            </w:pPr>
            <w:r w:rsidRPr="00A45D59">
              <w:rPr>
                <w:rFonts w:asciiTheme="minorHAnsi" w:hAnsiTheme="minorHAnsi"/>
                <w:b w:val="0"/>
                <w:color w:val="595959" w:themeColor="text1" w:themeTint="A6"/>
                <w:sz w:val="24"/>
                <w:szCs w:val="24"/>
                <w:u w:val="none"/>
              </w:rPr>
              <w:t>Covenant Health</w:t>
            </w:r>
          </w:p>
        </w:tc>
        <w:tc>
          <w:tcPr>
            <w:tcW w:w="3131" w:type="dxa"/>
            <w:shd w:val="clear" w:color="auto" w:fill="EDEDED" w:themeFill="accent3" w:themeFillTint="33"/>
          </w:tcPr>
          <w:p w14:paraId="72F703D4" w14:textId="36B431E3" w:rsidR="00176A14" w:rsidRPr="00F8686F" w:rsidRDefault="00176A14" w:rsidP="00176A14">
            <w:pPr>
              <w:pStyle w:val="Heading3"/>
              <w:outlineLvl w:val="2"/>
              <w:rPr>
                <w:rFonts w:asciiTheme="minorHAnsi" w:hAnsiTheme="minorHAnsi"/>
                <w:b w:val="0"/>
                <w:color w:val="595959" w:themeColor="text1" w:themeTint="A6"/>
                <w:sz w:val="24"/>
                <w:szCs w:val="24"/>
                <w:u w:val="none"/>
              </w:rPr>
            </w:pPr>
            <w:r>
              <w:rPr>
                <w:rFonts w:asciiTheme="minorHAnsi" w:hAnsiTheme="minorHAnsi"/>
                <w:b w:val="0"/>
                <w:color w:val="595959" w:themeColor="text1" w:themeTint="A6"/>
                <w:sz w:val="24"/>
                <w:szCs w:val="24"/>
                <w:u w:val="none"/>
              </w:rPr>
              <w:t>Inland Northwest Health Services</w:t>
            </w:r>
          </w:p>
        </w:tc>
        <w:tc>
          <w:tcPr>
            <w:tcW w:w="3081" w:type="dxa"/>
            <w:shd w:val="clear" w:color="auto" w:fill="EDEDED" w:themeFill="accent3" w:themeFillTint="33"/>
          </w:tcPr>
          <w:p w14:paraId="095AD6FA" w14:textId="23DB3793" w:rsidR="00176A14" w:rsidRPr="0002225F" w:rsidRDefault="00176A14" w:rsidP="00176A14">
            <w:pPr>
              <w:pStyle w:val="Heading3"/>
              <w:outlineLvl w:val="2"/>
              <w:rPr>
                <w:rFonts w:asciiTheme="minorHAnsi" w:hAnsiTheme="minorHAnsi"/>
                <w:b w:val="0"/>
                <w:strike/>
                <w:color w:val="595959" w:themeColor="text1" w:themeTint="A6"/>
                <w:sz w:val="24"/>
                <w:szCs w:val="24"/>
                <w:u w:val="none"/>
              </w:rPr>
            </w:pPr>
            <w:r w:rsidRPr="00F8686F">
              <w:rPr>
                <w:rFonts w:asciiTheme="minorHAnsi" w:hAnsiTheme="minorHAnsi"/>
                <w:b w:val="0"/>
                <w:color w:val="595959" w:themeColor="text1" w:themeTint="A6"/>
                <w:sz w:val="24"/>
                <w:szCs w:val="24"/>
                <w:u w:val="none"/>
              </w:rPr>
              <w:t>Swedish</w:t>
            </w:r>
          </w:p>
        </w:tc>
      </w:tr>
      <w:tr w:rsidR="00176A14" w14:paraId="60ED8C44" w14:textId="77777777" w:rsidTr="00176A14">
        <w:trPr>
          <w:trHeight w:val="197"/>
        </w:trPr>
        <w:tc>
          <w:tcPr>
            <w:tcW w:w="3148" w:type="dxa"/>
            <w:shd w:val="clear" w:color="auto" w:fill="EDEDED" w:themeFill="accent3" w:themeFillTint="33"/>
          </w:tcPr>
          <w:p w14:paraId="014AB85F" w14:textId="77777777" w:rsidR="00176A14" w:rsidRPr="00A45D59" w:rsidRDefault="00176A14" w:rsidP="00176A14">
            <w:pPr>
              <w:pStyle w:val="Heading3"/>
              <w:outlineLvl w:val="2"/>
              <w:rPr>
                <w:rFonts w:asciiTheme="minorHAnsi" w:hAnsiTheme="minorHAnsi"/>
                <w:b w:val="0"/>
                <w:color w:val="595959" w:themeColor="text1" w:themeTint="A6"/>
                <w:sz w:val="24"/>
                <w:szCs w:val="24"/>
                <w:u w:val="none"/>
              </w:rPr>
            </w:pPr>
          </w:p>
        </w:tc>
        <w:tc>
          <w:tcPr>
            <w:tcW w:w="3131" w:type="dxa"/>
            <w:shd w:val="clear" w:color="auto" w:fill="EDEDED" w:themeFill="accent3" w:themeFillTint="33"/>
          </w:tcPr>
          <w:p w14:paraId="2A8FC464" w14:textId="77777777" w:rsidR="00176A14" w:rsidRPr="00F8686F" w:rsidRDefault="00176A14" w:rsidP="00176A14">
            <w:pPr>
              <w:pStyle w:val="Heading3"/>
              <w:outlineLvl w:val="2"/>
              <w:rPr>
                <w:rFonts w:asciiTheme="minorHAnsi" w:hAnsiTheme="minorHAnsi"/>
                <w:b w:val="0"/>
                <w:color w:val="595959" w:themeColor="text1" w:themeTint="A6"/>
                <w:sz w:val="24"/>
                <w:szCs w:val="24"/>
                <w:u w:val="none"/>
              </w:rPr>
            </w:pPr>
          </w:p>
        </w:tc>
        <w:tc>
          <w:tcPr>
            <w:tcW w:w="3081" w:type="dxa"/>
            <w:shd w:val="clear" w:color="auto" w:fill="EDEDED" w:themeFill="accent3" w:themeFillTint="33"/>
          </w:tcPr>
          <w:p w14:paraId="686E0CCA" w14:textId="2BEFB97A" w:rsidR="00176A14" w:rsidRPr="00E13BCC" w:rsidRDefault="00176A14" w:rsidP="00176A14">
            <w:pPr>
              <w:pStyle w:val="Heading3"/>
              <w:outlineLvl w:val="2"/>
              <w:rPr>
                <w:rFonts w:asciiTheme="minorHAnsi" w:hAnsiTheme="minorHAnsi"/>
                <w:b w:val="0"/>
                <w:color w:val="595959" w:themeColor="text1" w:themeTint="A6"/>
                <w:sz w:val="24"/>
                <w:szCs w:val="24"/>
                <w:u w:val="none"/>
              </w:rPr>
            </w:pPr>
            <w:r>
              <w:rPr>
                <w:rFonts w:asciiTheme="minorHAnsi" w:hAnsiTheme="minorHAnsi"/>
                <w:b w:val="0"/>
                <w:color w:val="595959" w:themeColor="text1" w:themeTint="A6"/>
                <w:sz w:val="24"/>
                <w:szCs w:val="24"/>
                <w:u w:val="none"/>
              </w:rPr>
              <w:t>Inland Northwest Health Services</w:t>
            </w:r>
          </w:p>
        </w:tc>
      </w:tr>
    </w:tbl>
    <w:p w14:paraId="7695790C" w14:textId="77777777" w:rsidR="009A0442" w:rsidRDefault="009A0442" w:rsidP="00A35FFD">
      <w:pPr>
        <w:pStyle w:val="NoSpacing"/>
        <w:rPr>
          <w:i/>
        </w:rPr>
      </w:pPr>
    </w:p>
    <w:p w14:paraId="64098202" w14:textId="77777777" w:rsidR="000B4E89" w:rsidRPr="0002225F" w:rsidRDefault="000B4E89" w:rsidP="000B4E89">
      <w:pPr>
        <w:pStyle w:val="NoSpacing"/>
        <w:rPr>
          <w:b/>
          <w:sz w:val="28"/>
          <w:szCs w:val="28"/>
        </w:rPr>
      </w:pPr>
      <w:r w:rsidRPr="0002225F">
        <w:rPr>
          <w:b/>
          <w:sz w:val="28"/>
          <w:szCs w:val="28"/>
        </w:rPr>
        <w:t>Looking to the future</w:t>
      </w:r>
    </w:p>
    <w:p w14:paraId="5BCD7B17" w14:textId="77777777" w:rsidR="000B4E89" w:rsidRDefault="000B4E89" w:rsidP="000B4E89">
      <w:pPr>
        <w:pStyle w:val="NoSpacing"/>
      </w:pPr>
      <w:r>
        <w:t>Every day, 111,000 compassionate caregivers serve patients and communities across seven states through Providence St. Joseph Health, a national, Catholic, not-for profit health system. Our ministry is a diverse family of organizations united by a belief that health is a human right. Rooted in the founding missions of the Sisters of Providence and the Sisters of St. Joseph of Orange, we share a singular commitment to improve the health of all, especially the poor and vulnerable.</w:t>
      </w:r>
    </w:p>
    <w:p w14:paraId="74F7FE90" w14:textId="77777777" w:rsidR="000B4E89" w:rsidRDefault="000B4E89" w:rsidP="000B4E89">
      <w:pPr>
        <w:pStyle w:val="NoSpacing"/>
      </w:pPr>
    </w:p>
    <w:p w14:paraId="68EDD904" w14:textId="77777777" w:rsidR="000B4E89" w:rsidRDefault="000B4E89" w:rsidP="000B4E89">
      <w:pPr>
        <w:pStyle w:val="NoSpacing"/>
      </w:pPr>
      <w:r>
        <w:t xml:space="preserve">Providence St. Joseph Health is boldly imagining the best health model for the future – today. We are inspired and guided by our new statements of Mission, values, vision and promise. </w:t>
      </w:r>
    </w:p>
    <w:p w14:paraId="07AB4E4A" w14:textId="77777777" w:rsidR="000B4E89" w:rsidRDefault="000B4E89" w:rsidP="000B4E89">
      <w:pPr>
        <w:pStyle w:val="NoSpacing"/>
      </w:pPr>
    </w:p>
    <w:p w14:paraId="51E72C92" w14:textId="77777777" w:rsidR="000B4E89" w:rsidRDefault="000B4E89" w:rsidP="000B4E89">
      <w:pPr>
        <w:pStyle w:val="NoSpacing"/>
      </w:pPr>
      <w:r>
        <w:t xml:space="preserve">Mission and values are central to who we are and how we do the work of providing services and accessible, high-quality compassionate care in an increasingly uncertain world – regardless of coverage or ability to pay. The vision sets the course for our aspirations and unites and attracts the like-minded. Our promise keeps us focused and reminds us what matters most. </w:t>
      </w:r>
    </w:p>
    <w:p w14:paraId="2CA5C604" w14:textId="77777777" w:rsidR="000B4E89" w:rsidRDefault="000B4E89" w:rsidP="000B4E89">
      <w:pPr>
        <w:pStyle w:val="NoSpacing"/>
      </w:pPr>
    </w:p>
    <w:p w14:paraId="6EAA4D49" w14:textId="77777777" w:rsidR="000B4E89" w:rsidRDefault="000B4E89" w:rsidP="000B4E89">
      <w:pPr>
        <w:pStyle w:val="NoSpacing"/>
      </w:pPr>
      <w:r w:rsidRPr="0065154C">
        <w:rPr>
          <w:bCs/>
        </w:rPr>
        <w:t xml:space="preserve">Providence St. Joseph Health </w:t>
      </w:r>
      <w:r>
        <w:rPr>
          <w:bCs/>
        </w:rPr>
        <w:t>and its Catholic and faith-based ministries will adopt the Mission</w:t>
      </w:r>
      <w:r w:rsidRPr="0065154C">
        <w:rPr>
          <w:bCs/>
        </w:rPr>
        <w:t xml:space="preserve"> </w:t>
      </w:r>
      <w:r>
        <w:rPr>
          <w:bCs/>
        </w:rPr>
        <w:t xml:space="preserve">statement, new </w:t>
      </w:r>
      <w:r w:rsidRPr="0065154C">
        <w:rPr>
          <w:bCs/>
        </w:rPr>
        <w:t>values</w:t>
      </w:r>
      <w:r>
        <w:rPr>
          <w:bCs/>
        </w:rPr>
        <w:t>, vision and promise. Our o</w:t>
      </w:r>
      <w:r>
        <w:t>ther than Catholic partners will continue to use their current mission and values. The vision and promise will go through an adoption process by each board.</w:t>
      </w:r>
    </w:p>
    <w:p w14:paraId="1663CE73" w14:textId="77777777" w:rsidR="000B4E89" w:rsidRDefault="000B4E89" w:rsidP="000B4E89">
      <w:pPr>
        <w:pStyle w:val="NoSpacing"/>
      </w:pPr>
    </w:p>
    <w:p w14:paraId="0DF3DF08" w14:textId="77777777" w:rsidR="000B4E89" w:rsidRDefault="000B4E89" w:rsidP="000B4E89">
      <w:pPr>
        <w:pStyle w:val="NoSpacing"/>
      </w:pPr>
      <w:r>
        <w:t xml:space="preserve">You are invited to reflect on these words that give shape to our future. Consider how you are called to this ministry and how you will bring your gifts and humanity to wherever you serve. </w:t>
      </w:r>
    </w:p>
    <w:p w14:paraId="5FBFF3CC" w14:textId="77777777" w:rsidR="000B4E89" w:rsidRPr="00236FD2" w:rsidRDefault="000B4E89" w:rsidP="000B4E89">
      <w:pPr>
        <w:pStyle w:val="NoSpacing"/>
      </w:pPr>
    </w:p>
    <w:p w14:paraId="61F8B44C" w14:textId="77777777" w:rsidR="000B4E89" w:rsidRPr="00A403A5" w:rsidRDefault="000B4E89" w:rsidP="000B4E89">
      <w:pPr>
        <w:pStyle w:val="NoSpacing"/>
        <w:rPr>
          <w:b/>
          <w:sz w:val="28"/>
          <w:szCs w:val="28"/>
        </w:rPr>
      </w:pPr>
      <w:r w:rsidRPr="00A403A5">
        <w:rPr>
          <w:b/>
          <w:sz w:val="28"/>
          <w:szCs w:val="28"/>
        </w:rPr>
        <w:t xml:space="preserve">Mission and values </w:t>
      </w:r>
    </w:p>
    <w:p w14:paraId="1D29A3A0" w14:textId="77777777" w:rsidR="000B4E89" w:rsidRPr="00451B74" w:rsidRDefault="000B4E89" w:rsidP="000B4E89">
      <w:pPr>
        <w:pStyle w:val="NoSpacing"/>
      </w:pPr>
      <w:r>
        <w:t xml:space="preserve">More than 60,000 </w:t>
      </w:r>
      <w:r w:rsidRPr="004A2B75">
        <w:rPr>
          <w:bCs/>
        </w:rPr>
        <w:t xml:space="preserve">caregivers, </w:t>
      </w:r>
      <w:r>
        <w:rPr>
          <w:bCs/>
        </w:rPr>
        <w:t xml:space="preserve">providers, </w:t>
      </w:r>
      <w:r w:rsidRPr="004A2B75">
        <w:rPr>
          <w:bCs/>
        </w:rPr>
        <w:t xml:space="preserve">leaders, board members, sponsors, and volunteers throughout </w:t>
      </w:r>
      <w:r>
        <w:rPr>
          <w:bCs/>
        </w:rPr>
        <w:t xml:space="preserve">our family of organizations voiced what is most valuable and </w:t>
      </w:r>
      <w:r w:rsidRPr="00F15A39">
        <w:t xml:space="preserve">inspiring </w:t>
      </w:r>
      <w:r>
        <w:t xml:space="preserve">to them </w:t>
      </w:r>
      <w:r w:rsidRPr="00F15A39">
        <w:t>about who w</w:t>
      </w:r>
      <w:r>
        <w:t xml:space="preserve">e are and what we do. They shared what the Mission means to them in their own words and discussed the important elements of our culture. These ideas shaped the following Mission statement and values, which </w:t>
      </w:r>
      <w:r w:rsidRPr="004C52EE">
        <w:rPr>
          <w:color w:val="000000" w:themeColor="text1"/>
        </w:rPr>
        <w:t>are being adopted by our parent organization, Provid</w:t>
      </w:r>
      <w:r>
        <w:rPr>
          <w:color w:val="000000" w:themeColor="text1"/>
        </w:rPr>
        <w:t>ence St. Joseph Health, and our Catholic and faith-based ministries</w:t>
      </w:r>
      <w:r w:rsidRPr="00451B74">
        <w:t>:</w:t>
      </w:r>
      <w:r>
        <w:br/>
      </w:r>
    </w:p>
    <w:p w14:paraId="6176E6B2" w14:textId="77777777" w:rsidR="000B4E89" w:rsidRPr="00E06DD7" w:rsidRDefault="000B4E89" w:rsidP="000B4E89">
      <w:pPr>
        <w:pStyle w:val="ListParagraph"/>
        <w:numPr>
          <w:ilvl w:val="0"/>
          <w:numId w:val="6"/>
        </w:numPr>
        <w:rPr>
          <w:b/>
          <w:bCs/>
          <w:i/>
        </w:rPr>
      </w:pPr>
      <w:r w:rsidRPr="00E06DD7">
        <w:rPr>
          <w:b/>
          <w:bCs/>
          <w:i/>
        </w:rPr>
        <w:t>The Mission: As expressions of God’s healing love, witnessed through the ministry of Jesus, we are steadfast in serving all, especially those who are poor and vulnerable.</w:t>
      </w:r>
    </w:p>
    <w:p w14:paraId="297D35FF" w14:textId="77777777" w:rsidR="000B4E89" w:rsidRPr="00E06DD7" w:rsidRDefault="000B4E89" w:rsidP="000B4E89">
      <w:pPr>
        <w:pStyle w:val="ListParagraph"/>
        <w:numPr>
          <w:ilvl w:val="0"/>
          <w:numId w:val="6"/>
        </w:numPr>
        <w:rPr>
          <w:b/>
          <w:i/>
        </w:rPr>
      </w:pPr>
      <w:r w:rsidRPr="00E06DD7">
        <w:rPr>
          <w:b/>
          <w:bCs/>
          <w:i/>
        </w:rPr>
        <w:t xml:space="preserve">Our Values: </w:t>
      </w:r>
      <w:r w:rsidRPr="00E06DD7">
        <w:rPr>
          <w:b/>
          <w:i/>
        </w:rPr>
        <w:t>Compassion. Dignity. Justice. Excellence. Integrity.</w:t>
      </w:r>
    </w:p>
    <w:p w14:paraId="1F5EC84A" w14:textId="64F204AB" w:rsidR="000B4E89" w:rsidRPr="00E06DD7" w:rsidRDefault="000B4E89" w:rsidP="000B4E89">
      <w:r w:rsidRPr="00E06DD7">
        <w:t xml:space="preserve">These words express our desire to answer the call to be a Catholic/Christian ministry (a service to others) in the same way our founding sisters did. </w:t>
      </w:r>
    </w:p>
    <w:p w14:paraId="123674C2" w14:textId="77777777" w:rsidR="000B4E89" w:rsidRPr="00E06DD7" w:rsidRDefault="000B4E89" w:rsidP="000B4E89">
      <w:pPr>
        <w:rPr>
          <w:color w:val="000000" w:themeColor="text1"/>
        </w:rPr>
      </w:pPr>
      <w:r w:rsidRPr="00E06DD7">
        <w:t xml:space="preserve">We reference both God and Jesus in the Mission statement for two reasons. </w:t>
      </w:r>
      <w:r w:rsidRPr="00E06DD7">
        <w:rPr>
          <w:color w:val="000000" w:themeColor="text1"/>
        </w:rPr>
        <w:t>We are saying that, fundamentally, we exist to express God’s healing love. People of all faiths and those who are not part of a faith tradition can connect with a purpose greater than themselves to express healing love in their speech and actions. As a ministry, we are always committed to embracing and celebrating the diversity of who we are. We also recognize Jesus as one who has modeled to perfection what it means to express God‘s healing love which is compassionate, inclusive of all, and calls us to act with justice. In the life of Jesus, we see how we are called to be. He responded to the signs of his times to create a more loving, just and peaceful world for all. The Sisters were inspired by the example of Jesus in responding to the signs of the times in which they found themselves. We are expected to do the same.</w:t>
      </w:r>
    </w:p>
    <w:p w14:paraId="3C737F9C" w14:textId="33A9FE85" w:rsidR="000B4E89" w:rsidRPr="00E06DD7" w:rsidRDefault="000B4E89" w:rsidP="000B4E89">
      <w:r w:rsidRPr="00E06DD7">
        <w:t>We begin with “</w:t>
      </w:r>
      <w:r w:rsidRPr="00E06DD7">
        <w:rPr>
          <w:b/>
        </w:rPr>
        <w:t>As expressions of God’s healing love</w:t>
      </w:r>
      <w:r w:rsidRPr="00E06DD7">
        <w:t xml:space="preserve">” because our Catholic identity and the heritage handed on to us by the Sisters acknowledge God as love. Father Jean Pierre </w:t>
      </w:r>
      <w:proofErr w:type="spellStart"/>
      <w:r w:rsidRPr="00E06DD7">
        <w:t>Medaille</w:t>
      </w:r>
      <w:proofErr w:type="spellEnd"/>
      <w:r w:rsidRPr="00E06DD7">
        <w:t xml:space="preserve">, a traveling Jesuit priest and missionary, who formed the community Sisters of Saint Joseph in 1651, wrote, “I love </w:t>
      </w:r>
      <w:proofErr w:type="spellStart"/>
      <w:r w:rsidRPr="00E06DD7">
        <w:t>Love</w:t>
      </w:r>
      <w:proofErr w:type="spellEnd"/>
      <w:r w:rsidRPr="00E06DD7">
        <w:t xml:space="preserve"> and I let Love </w:t>
      </w:r>
      <w:proofErr w:type="spellStart"/>
      <w:r w:rsidRPr="00E06DD7">
        <w:t>love</w:t>
      </w:r>
      <w:proofErr w:type="spellEnd"/>
      <w:r w:rsidRPr="00E06DD7">
        <w:t xml:space="preserve"> through me.” The Sisters of Providence motto from the Christian scripture (New Testament): The love of Christ impels us. Each one of us is asked to express love through our thoughts, words and actions. We are called, in every encounter, to express love to all people. That is the essence of a sacred encounter – that people would leave our interactions more healed, more whole.</w:t>
      </w:r>
    </w:p>
    <w:p w14:paraId="35F35DE3" w14:textId="77777777" w:rsidR="000B4E89" w:rsidRDefault="000B4E89" w:rsidP="000B4E89">
      <w:pPr>
        <w:pStyle w:val="NoSpacing"/>
      </w:pPr>
      <w:r>
        <w:t>We reference “</w:t>
      </w:r>
      <w:r w:rsidRPr="00A403A5">
        <w:rPr>
          <w:b/>
        </w:rPr>
        <w:t>witnessed through the ministry of Jesus</w:t>
      </w:r>
      <w:r>
        <w:t xml:space="preserve">” because our Christian tradition recognizes Jesus as a model </w:t>
      </w:r>
      <w:r w:rsidRPr="00F15A39">
        <w:t>for how we</w:t>
      </w:r>
      <w:r>
        <w:t xml:space="preserve"> are to</w:t>
      </w:r>
      <w:r w:rsidRPr="00F15A39">
        <w:t xml:space="preserve"> live</w:t>
      </w:r>
      <w:r>
        <w:t xml:space="preserve"> our lives. Jesus reminds us that God is love and that God loves everyone. The ministry of Jesus was inclusive and was extended to all without distinction. Therefore, we must do the same. </w:t>
      </w:r>
    </w:p>
    <w:p w14:paraId="54659B9D" w14:textId="77777777" w:rsidR="000B4E89" w:rsidRPr="00F15A39" w:rsidRDefault="000B4E89" w:rsidP="000B4E89">
      <w:pPr>
        <w:pStyle w:val="NoSpacing"/>
      </w:pPr>
    </w:p>
    <w:p w14:paraId="4C72F82C" w14:textId="1B960B76" w:rsidR="000B4E89" w:rsidRPr="00E06DD7" w:rsidRDefault="000B4E89" w:rsidP="000B4E89">
      <w:r w:rsidRPr="00E06DD7">
        <w:t>The word “</w:t>
      </w:r>
      <w:r w:rsidRPr="00E06DD7">
        <w:rPr>
          <w:b/>
        </w:rPr>
        <w:t>steadfast</w:t>
      </w:r>
      <w:r w:rsidRPr="00E06DD7">
        <w:t xml:space="preserve">” exemplifies the commitment and perseverance in which the Sisters served those in need. No matter the circumstance, no matter the challenge, they never wavered, they never lost faith. </w:t>
      </w:r>
      <w:r w:rsidRPr="00E06DD7">
        <w:rPr>
          <w:color w:val="000000" w:themeColor="text1"/>
        </w:rPr>
        <w:t>They were compelled to respond to the needs of the community. </w:t>
      </w:r>
      <w:r w:rsidRPr="00E06DD7">
        <w:rPr>
          <w:bCs/>
        </w:rPr>
        <w:t xml:space="preserve">The Sisters exemplified faith, courage, strength, tenacity, vision and flexibility. </w:t>
      </w:r>
      <w:r w:rsidRPr="00E06DD7">
        <w:rPr>
          <w:color w:val="000000" w:themeColor="text1"/>
        </w:rPr>
        <w:t xml:space="preserve">The </w:t>
      </w:r>
      <w:r w:rsidRPr="00E06DD7">
        <w:t>word steadfast is found many times in the Hebrew scripture (Old Testament) to describe the nature of God and the strength of God’s love. We hope to express that same steadfast nature in all interactions.</w:t>
      </w:r>
    </w:p>
    <w:p w14:paraId="71A7907D" w14:textId="77777777" w:rsidR="000B4E89" w:rsidRPr="00E06DD7" w:rsidRDefault="000B4E89" w:rsidP="000B4E89">
      <w:pPr>
        <w:pStyle w:val="NoSpacing"/>
      </w:pPr>
      <w:r w:rsidRPr="00E06DD7">
        <w:t>We believe all people are made in the image and likeness of God and are worthy of love and healing. We call out “</w:t>
      </w:r>
      <w:r w:rsidRPr="00E06DD7">
        <w:rPr>
          <w:b/>
        </w:rPr>
        <w:t>especially those who are poor and vulnerable</w:t>
      </w:r>
      <w:r w:rsidRPr="00E06DD7">
        <w:t>” because they are most in need of God’s healing love. They suffer at the margins of society. Our strong heritage call us to continue to serve those who need us most.</w:t>
      </w:r>
      <w:r w:rsidRPr="00E06DD7">
        <w:rPr>
          <w:color w:val="000000" w:themeColor="text1"/>
        </w:rPr>
        <w:t xml:space="preserve"> We are a servant and voice for the voiceless, and we advocate for those who may not be able to speak for themselves. </w:t>
      </w:r>
      <w:r w:rsidRPr="00E06DD7">
        <w:t xml:space="preserve">Of course, we also know that people can be poor in ways besides being economically poor. Many of us, at times, need access to mental, spiritual or physical care. And, all of us know the experience of what it means to be vulnerable as we receive care.  </w:t>
      </w:r>
    </w:p>
    <w:p w14:paraId="445F09D0" w14:textId="77777777" w:rsidR="000B4E89" w:rsidRDefault="000B4E89" w:rsidP="000B4E89">
      <w:pPr>
        <w:pStyle w:val="NoSpacing"/>
        <w:ind w:left="1080"/>
      </w:pPr>
    </w:p>
    <w:p w14:paraId="0D085AE4" w14:textId="77777777" w:rsidR="000B4E89" w:rsidRPr="00A403A5" w:rsidRDefault="000B4E89" w:rsidP="000B4E89">
      <w:pPr>
        <w:pStyle w:val="NoSpacing"/>
        <w:rPr>
          <w:color w:val="FF0000"/>
          <w:sz w:val="28"/>
          <w:szCs w:val="28"/>
        </w:rPr>
      </w:pPr>
      <w:r w:rsidRPr="00A403A5">
        <w:rPr>
          <w:b/>
          <w:sz w:val="28"/>
          <w:szCs w:val="28"/>
        </w:rPr>
        <w:t>Our Values</w:t>
      </w:r>
    </w:p>
    <w:p w14:paraId="7AA102B0" w14:textId="66426ADB" w:rsidR="000B4E89" w:rsidRPr="000B4E89" w:rsidRDefault="000B4E89" w:rsidP="000B4E89">
      <w:r w:rsidRPr="00E06DD7">
        <w:t>After much discernment, we agreed that we would move forward with no more than five values. In coming to a shared set of values, both legacy organizations have added new values and retired longstanding values. Providence has added the value of dignity and retired the values of respect and stewardship. St. Joseph Health has added the value of compassion and retired the value of service. Both organizations have added the value of integrity and are keeping the values of justice and excellence. Keep in mind that while our new set of values does not include all the words we are used to seeing, these new values continue to reflect ideals such as service and stewardship. We feel the new values capture both the spirit and heritage of both organizations’ original values while conveying the values we hold dear as a unified ministry.</w:t>
      </w:r>
    </w:p>
    <w:p w14:paraId="0DF11439" w14:textId="77777777" w:rsidR="000B4E89" w:rsidRPr="00E06DD7" w:rsidRDefault="000B4E89" w:rsidP="000B4E89">
      <w:pPr>
        <w:pStyle w:val="NoSpacing"/>
      </w:pPr>
      <w:r w:rsidRPr="00E06DD7">
        <w:rPr>
          <w:b/>
        </w:rPr>
        <w:t xml:space="preserve">Compassion </w:t>
      </w:r>
      <w:r w:rsidRPr="00E06DD7">
        <w:t>is the first value listed for a reason. Compassion is the one word, by far, that caregivers and leaders across the organization use to describe who we are and what we do. Since suffering is a universal experience, we reach out with compassion to those we serve as an expression of our desire to ease the suffering of others. The value of compassion evokes the former value of service.</w:t>
      </w:r>
    </w:p>
    <w:p w14:paraId="74A192F7" w14:textId="77777777" w:rsidR="000B4E89" w:rsidRPr="00E06DD7" w:rsidRDefault="000B4E89" w:rsidP="000B4E89">
      <w:pPr>
        <w:pStyle w:val="NoSpacing"/>
      </w:pPr>
    </w:p>
    <w:p w14:paraId="2F6E1E70" w14:textId="1D0A4E38" w:rsidR="000B4E89" w:rsidRPr="00E06DD7" w:rsidRDefault="000B4E89" w:rsidP="000B4E89">
      <w:r w:rsidRPr="00E06DD7">
        <w:t xml:space="preserve">The value of </w:t>
      </w:r>
      <w:r w:rsidRPr="00E06DD7">
        <w:rPr>
          <w:b/>
        </w:rPr>
        <w:t>dignity</w:t>
      </w:r>
      <w:r w:rsidRPr="00E06DD7">
        <w:t xml:space="preserve"> is reminiscent of the value of respect. Our heritage and tradition assert that every person has inherent worth simply because they are human. Every person is created in the image and likeness of God. Respecting the inherent worth of each person helps us to be able to celebrate the gift of diversity.</w:t>
      </w:r>
    </w:p>
    <w:p w14:paraId="2E926BC1" w14:textId="77777777" w:rsidR="000B4E89" w:rsidRPr="00E06DD7" w:rsidRDefault="000B4E89" w:rsidP="000B4E89">
      <w:pPr>
        <w:pStyle w:val="NoSpacing"/>
      </w:pPr>
      <w:r w:rsidRPr="00E06DD7">
        <w:rPr>
          <w:b/>
        </w:rPr>
        <w:t>Integrity</w:t>
      </w:r>
      <w:r w:rsidRPr="00E06DD7">
        <w:t xml:space="preserve"> is a new value across the organization. This was expressed by many caregivers during the many focus groups and discussions held across the organization. We want to hold ourselves to the highest standard of ethical behavior. Adding this value highlights our desire to hold ourselves accountable to do the right thing for the right reasons.</w:t>
      </w:r>
    </w:p>
    <w:p w14:paraId="423CA660" w14:textId="77777777" w:rsidR="000B4E89" w:rsidRPr="00E06DD7" w:rsidRDefault="000B4E89" w:rsidP="000B4E89">
      <w:pPr>
        <w:pStyle w:val="NoSpacing"/>
      </w:pPr>
    </w:p>
    <w:p w14:paraId="2BC793DB" w14:textId="77777777" w:rsidR="000B4E89" w:rsidRPr="00E06DD7" w:rsidRDefault="000B4E89" w:rsidP="000B4E89">
      <w:pPr>
        <w:pStyle w:val="NoSpacing"/>
      </w:pPr>
      <w:r w:rsidRPr="00E06DD7">
        <w:t xml:space="preserve">Some will miss stewardship as one of our named values. It is important to note the essence of stewardship remains in the values of justice and excellence: We care wisely for our people, our resources and our earth; and we work to create a more just, loving and peaceful world for all people. </w:t>
      </w:r>
    </w:p>
    <w:p w14:paraId="22801060" w14:textId="77777777" w:rsidR="000B4E89" w:rsidRDefault="000B4E89" w:rsidP="000B4E89">
      <w:pPr>
        <w:pStyle w:val="NoSpacing"/>
      </w:pPr>
    </w:p>
    <w:p w14:paraId="26010838" w14:textId="77777777" w:rsidR="000B4E89" w:rsidRPr="00A403A5" w:rsidRDefault="000B4E89" w:rsidP="000B4E89">
      <w:pPr>
        <w:pStyle w:val="NoSpacing"/>
        <w:rPr>
          <w:b/>
          <w:sz w:val="28"/>
          <w:szCs w:val="28"/>
        </w:rPr>
      </w:pPr>
      <w:r w:rsidRPr="00A403A5">
        <w:rPr>
          <w:b/>
          <w:sz w:val="28"/>
          <w:szCs w:val="28"/>
        </w:rPr>
        <w:t xml:space="preserve">Our Vision </w:t>
      </w:r>
    </w:p>
    <w:p w14:paraId="10A521EA" w14:textId="77777777" w:rsidR="000B4E89" w:rsidRDefault="000B4E89" w:rsidP="000B4E89">
      <w:pPr>
        <w:pStyle w:val="NoSpacing"/>
      </w:pPr>
      <w:r w:rsidRPr="0065154C">
        <w:rPr>
          <w:bCs/>
        </w:rPr>
        <w:t>Our parent organization, Providence St. Joseph Health</w:t>
      </w:r>
      <w:r>
        <w:rPr>
          <w:bCs/>
        </w:rPr>
        <w:t xml:space="preserve"> has adopted the following vision:</w:t>
      </w:r>
    </w:p>
    <w:p w14:paraId="2A12D21F" w14:textId="77777777" w:rsidR="000B4E89" w:rsidRPr="000E1772" w:rsidRDefault="000B4E89" w:rsidP="000B4E89">
      <w:pPr>
        <w:pStyle w:val="NoSpacing"/>
        <w:numPr>
          <w:ilvl w:val="0"/>
          <w:numId w:val="7"/>
        </w:numPr>
        <w:rPr>
          <w:b/>
          <w:i/>
        </w:rPr>
      </w:pPr>
      <w:r w:rsidRPr="000E1772">
        <w:rPr>
          <w:b/>
          <w:i/>
        </w:rPr>
        <w:t>Health for a Better World</w:t>
      </w:r>
    </w:p>
    <w:p w14:paraId="2F13A702" w14:textId="77777777" w:rsidR="000B4E89" w:rsidRDefault="000B4E89" w:rsidP="000B4E89">
      <w:pPr>
        <w:pStyle w:val="NoSpacing"/>
      </w:pPr>
    </w:p>
    <w:p w14:paraId="1FFAD6F6" w14:textId="77777777" w:rsidR="000B4E89" w:rsidRDefault="000B4E89" w:rsidP="000B4E89">
      <w:pPr>
        <w:pStyle w:val="NoSpacing"/>
      </w:pPr>
      <w:r>
        <w:t>Our family of organizations will go through an adoption process by each board to discern how they will adopt the vision and promise.</w:t>
      </w:r>
    </w:p>
    <w:p w14:paraId="75157009" w14:textId="77777777" w:rsidR="000B4E89" w:rsidRDefault="000B4E89" w:rsidP="000B4E89">
      <w:pPr>
        <w:pStyle w:val="NoSpacing"/>
      </w:pPr>
    </w:p>
    <w:p w14:paraId="5277ECD9" w14:textId="77777777" w:rsidR="000B4E89" w:rsidRDefault="000B4E89" w:rsidP="000B4E89">
      <w:pPr>
        <w:pStyle w:val="NoSpacing"/>
      </w:pPr>
      <w:r>
        <w:t xml:space="preserve">At the center of this vision is the acknowledgement that health is integral to living a full life. This vision clearly states the importance health has on every person, every community and every country. We know and understand this importance and we are boldly moving beyond what health care is today. We accept and acknowledge the important role we can play in improving our world, and this vision inspires us to look at health in a whole new way. </w:t>
      </w:r>
    </w:p>
    <w:p w14:paraId="5DC62A1B" w14:textId="77777777" w:rsidR="000B4E89" w:rsidRDefault="000B4E89" w:rsidP="000B4E89">
      <w:pPr>
        <w:pStyle w:val="NoSpacing"/>
      </w:pPr>
    </w:p>
    <w:p w14:paraId="164A2F85" w14:textId="77777777" w:rsidR="000B4E89" w:rsidRDefault="000B4E89" w:rsidP="000B4E89">
      <w:pPr>
        <w:pStyle w:val="NoSpacing"/>
      </w:pPr>
      <w:r>
        <w:t>We have a tremendous opportunity to make a difference in the world because of our size and scale and this vision will bring us all together to not just better serve our comm</w:t>
      </w:r>
      <w:bookmarkStart w:id="0" w:name="_GoBack"/>
      <w:bookmarkEnd w:id="0"/>
      <w:r>
        <w:t xml:space="preserve">unities, but to drive the change necessary to improve health everywhere. </w:t>
      </w:r>
    </w:p>
    <w:p w14:paraId="370DAF66" w14:textId="77777777" w:rsidR="000B4E89" w:rsidRDefault="000B4E89" w:rsidP="000B4E89">
      <w:pPr>
        <w:pStyle w:val="NoSpacing"/>
      </w:pPr>
    </w:p>
    <w:p w14:paraId="230EAABB" w14:textId="77777777" w:rsidR="000B4E89" w:rsidRDefault="000B4E89" w:rsidP="000B4E89">
      <w:pPr>
        <w:pStyle w:val="NoSpacing"/>
      </w:pPr>
      <w:r>
        <w:t>We are blessed because we have options. We have resources, and we have the breadth of scale that allows us to imagine endless possibilities.</w:t>
      </w:r>
    </w:p>
    <w:p w14:paraId="04B89723" w14:textId="77777777" w:rsidR="000B4E89" w:rsidRDefault="000B4E89" w:rsidP="000B4E89">
      <w:pPr>
        <w:pStyle w:val="NoSpacing"/>
      </w:pPr>
    </w:p>
    <w:p w14:paraId="388ACCF7" w14:textId="77777777" w:rsidR="000B4E89" w:rsidRDefault="000B4E89" w:rsidP="000B4E89">
      <w:pPr>
        <w:pStyle w:val="NoSpacing"/>
      </w:pPr>
      <w:r>
        <w:t xml:space="preserve">We will be the new pioneers of health who bravely transform as we engage with and improve the lives of those we serve. </w:t>
      </w:r>
    </w:p>
    <w:p w14:paraId="3FE602DC" w14:textId="77777777" w:rsidR="000B4E89" w:rsidRDefault="000B4E89" w:rsidP="000B4E89">
      <w:pPr>
        <w:pStyle w:val="NoSpacing"/>
      </w:pPr>
    </w:p>
    <w:p w14:paraId="760897AC" w14:textId="77777777" w:rsidR="000B4E89" w:rsidRPr="007E395F" w:rsidRDefault="000B4E89" w:rsidP="000B4E89">
      <w:pPr>
        <w:pStyle w:val="NoSpacing"/>
        <w:rPr>
          <w:b/>
          <w:sz w:val="28"/>
          <w:szCs w:val="28"/>
        </w:rPr>
      </w:pPr>
      <w:r w:rsidRPr="007E395F">
        <w:rPr>
          <w:b/>
          <w:sz w:val="28"/>
          <w:szCs w:val="28"/>
        </w:rPr>
        <w:t xml:space="preserve">Our </w:t>
      </w:r>
      <w:r>
        <w:rPr>
          <w:b/>
          <w:sz w:val="28"/>
          <w:szCs w:val="28"/>
        </w:rPr>
        <w:t>P</w:t>
      </w:r>
      <w:r w:rsidRPr="007E395F">
        <w:rPr>
          <w:b/>
          <w:sz w:val="28"/>
          <w:szCs w:val="28"/>
        </w:rPr>
        <w:t>romise</w:t>
      </w:r>
    </w:p>
    <w:p w14:paraId="2DD001B9" w14:textId="2F677B15" w:rsidR="00667101" w:rsidRPr="00F15A39" w:rsidRDefault="000B4E89" w:rsidP="000B4E89">
      <w:pPr>
        <w:pStyle w:val="NoSpacing"/>
      </w:pPr>
      <w:r>
        <w:t xml:space="preserve">When our Mission and values come together as behaviors, it should look and feel like our promise, </w:t>
      </w:r>
      <w:r w:rsidRPr="00AA6D43">
        <w:t>“</w:t>
      </w:r>
      <w:r w:rsidRPr="000E1772">
        <w:rPr>
          <w:b/>
        </w:rPr>
        <w:t xml:space="preserve">Know me, care for me, </w:t>
      </w:r>
      <w:proofErr w:type="gramStart"/>
      <w:r w:rsidRPr="000E1772">
        <w:rPr>
          <w:b/>
        </w:rPr>
        <w:t>ease</w:t>
      </w:r>
      <w:proofErr w:type="gramEnd"/>
      <w:r w:rsidRPr="000E1772">
        <w:rPr>
          <w:b/>
        </w:rPr>
        <w:t xml:space="preserve"> my way</w:t>
      </w:r>
      <w:r>
        <w:t>.</w:t>
      </w:r>
      <w:r w:rsidRPr="00AA6D43">
        <w:t>”</w:t>
      </w:r>
      <w:r>
        <w:t xml:space="preserve"> It is in quotation marks because it is </w:t>
      </w:r>
      <w:r w:rsidRPr="00AA6D43">
        <w:t xml:space="preserve">the voice of the patient, </w:t>
      </w:r>
      <w:r>
        <w:t>their</w:t>
      </w:r>
      <w:r w:rsidRPr="00AA6D43">
        <w:t xml:space="preserve"> family, consumer, </w:t>
      </w:r>
      <w:r>
        <w:t xml:space="preserve">and </w:t>
      </w:r>
      <w:r w:rsidRPr="00AA6D43">
        <w:t xml:space="preserve">caregiver. </w:t>
      </w:r>
      <w:r>
        <w:t>We promise to know, care for and ease the way of all patients, family members, consumers and one another in each of our personal interactions and connections. It is how our Mission and values feel to those we serve.</w:t>
      </w:r>
    </w:p>
    <w:sectPr w:rsidR="00667101" w:rsidRPr="00F15A39" w:rsidSect="00236FD2">
      <w:pgSz w:w="12240" w:h="15840"/>
      <w:pgMar w:top="1008"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45 Light">
    <w:altName w:val="Segoe UI Semilight"/>
    <w:panose1 w:val="020B0402020204020204"/>
    <w:charset w:val="00"/>
    <w:family w:val="swiss"/>
    <w:notTrueType/>
    <w:pitch w:val="variable"/>
    <w:sig w:usb0="800000AF" w:usb1="4000204A" w:usb2="00000000" w:usb3="00000000" w:csb0="00000001" w:csb1="00000000"/>
  </w:font>
  <w:font w:name=".SF UI Tex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A0970"/>
    <w:multiLevelType w:val="hybridMultilevel"/>
    <w:tmpl w:val="3EB6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E3F50"/>
    <w:multiLevelType w:val="hybridMultilevel"/>
    <w:tmpl w:val="026C3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F70E0"/>
    <w:multiLevelType w:val="hybridMultilevel"/>
    <w:tmpl w:val="2FFA0AB0"/>
    <w:lvl w:ilvl="0" w:tplc="77A80A08">
      <w:start w:val="1"/>
      <w:numFmt w:val="bullet"/>
      <w:lvlText w:val="•"/>
      <w:lvlJc w:val="left"/>
      <w:pPr>
        <w:tabs>
          <w:tab w:val="num" w:pos="720"/>
        </w:tabs>
        <w:ind w:left="720" w:hanging="360"/>
      </w:pPr>
      <w:rPr>
        <w:rFonts w:ascii="Arial" w:hAnsi="Arial" w:cs="Times New Roman" w:hint="default"/>
      </w:rPr>
    </w:lvl>
    <w:lvl w:ilvl="1" w:tplc="5A14298E">
      <w:start w:val="1"/>
      <w:numFmt w:val="bullet"/>
      <w:lvlText w:val="•"/>
      <w:lvlJc w:val="left"/>
      <w:pPr>
        <w:tabs>
          <w:tab w:val="num" w:pos="1440"/>
        </w:tabs>
        <w:ind w:left="1440" w:hanging="360"/>
      </w:pPr>
      <w:rPr>
        <w:rFonts w:ascii="Arial" w:hAnsi="Arial" w:cs="Times New Roman" w:hint="default"/>
      </w:rPr>
    </w:lvl>
    <w:lvl w:ilvl="2" w:tplc="98686578">
      <w:start w:val="1"/>
      <w:numFmt w:val="bullet"/>
      <w:lvlText w:val="•"/>
      <w:lvlJc w:val="left"/>
      <w:pPr>
        <w:tabs>
          <w:tab w:val="num" w:pos="2160"/>
        </w:tabs>
        <w:ind w:left="2160" w:hanging="360"/>
      </w:pPr>
      <w:rPr>
        <w:rFonts w:ascii="Arial" w:hAnsi="Arial" w:cs="Times New Roman" w:hint="default"/>
      </w:rPr>
    </w:lvl>
    <w:lvl w:ilvl="3" w:tplc="10A26D52">
      <w:start w:val="1"/>
      <w:numFmt w:val="bullet"/>
      <w:lvlText w:val="•"/>
      <w:lvlJc w:val="left"/>
      <w:pPr>
        <w:tabs>
          <w:tab w:val="num" w:pos="2880"/>
        </w:tabs>
        <w:ind w:left="2880" w:hanging="360"/>
      </w:pPr>
      <w:rPr>
        <w:rFonts w:ascii="Arial" w:hAnsi="Arial" w:cs="Times New Roman" w:hint="default"/>
      </w:rPr>
    </w:lvl>
    <w:lvl w:ilvl="4" w:tplc="5E7C50F0">
      <w:start w:val="1"/>
      <w:numFmt w:val="bullet"/>
      <w:lvlText w:val="•"/>
      <w:lvlJc w:val="left"/>
      <w:pPr>
        <w:tabs>
          <w:tab w:val="num" w:pos="3600"/>
        </w:tabs>
        <w:ind w:left="3600" w:hanging="360"/>
      </w:pPr>
      <w:rPr>
        <w:rFonts w:ascii="Arial" w:hAnsi="Arial" w:cs="Times New Roman" w:hint="default"/>
      </w:rPr>
    </w:lvl>
    <w:lvl w:ilvl="5" w:tplc="839C9584">
      <w:start w:val="1"/>
      <w:numFmt w:val="bullet"/>
      <w:lvlText w:val="•"/>
      <w:lvlJc w:val="left"/>
      <w:pPr>
        <w:tabs>
          <w:tab w:val="num" w:pos="4320"/>
        </w:tabs>
        <w:ind w:left="4320" w:hanging="360"/>
      </w:pPr>
      <w:rPr>
        <w:rFonts w:ascii="Arial" w:hAnsi="Arial" w:cs="Times New Roman" w:hint="default"/>
      </w:rPr>
    </w:lvl>
    <w:lvl w:ilvl="6" w:tplc="697C38C6">
      <w:start w:val="1"/>
      <w:numFmt w:val="bullet"/>
      <w:lvlText w:val="•"/>
      <w:lvlJc w:val="left"/>
      <w:pPr>
        <w:tabs>
          <w:tab w:val="num" w:pos="5040"/>
        </w:tabs>
        <w:ind w:left="5040" w:hanging="360"/>
      </w:pPr>
      <w:rPr>
        <w:rFonts w:ascii="Arial" w:hAnsi="Arial" w:cs="Times New Roman" w:hint="default"/>
      </w:rPr>
    </w:lvl>
    <w:lvl w:ilvl="7" w:tplc="63F8A90A">
      <w:start w:val="1"/>
      <w:numFmt w:val="bullet"/>
      <w:lvlText w:val="•"/>
      <w:lvlJc w:val="left"/>
      <w:pPr>
        <w:tabs>
          <w:tab w:val="num" w:pos="5760"/>
        </w:tabs>
        <w:ind w:left="5760" w:hanging="360"/>
      </w:pPr>
      <w:rPr>
        <w:rFonts w:ascii="Arial" w:hAnsi="Arial" w:cs="Times New Roman" w:hint="default"/>
      </w:rPr>
    </w:lvl>
    <w:lvl w:ilvl="8" w:tplc="8E18D72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36004B0F"/>
    <w:multiLevelType w:val="hybridMultilevel"/>
    <w:tmpl w:val="A278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26A85"/>
    <w:multiLevelType w:val="hybridMultilevel"/>
    <w:tmpl w:val="7ED07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FC007D"/>
    <w:multiLevelType w:val="hybridMultilevel"/>
    <w:tmpl w:val="CFA4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F4344"/>
    <w:multiLevelType w:val="hybridMultilevel"/>
    <w:tmpl w:val="77E02C8A"/>
    <w:lvl w:ilvl="0" w:tplc="0A6AD9B0">
      <w:start w:val="1"/>
      <w:numFmt w:val="bullet"/>
      <w:lvlText w:val="•"/>
      <w:lvlJc w:val="left"/>
      <w:pPr>
        <w:tabs>
          <w:tab w:val="num" w:pos="720"/>
        </w:tabs>
        <w:ind w:left="720" w:hanging="360"/>
      </w:pPr>
      <w:rPr>
        <w:rFonts w:ascii="Arial" w:hAnsi="Arial" w:cs="Times New Roman" w:hint="default"/>
      </w:rPr>
    </w:lvl>
    <w:lvl w:ilvl="1" w:tplc="D5AA8078">
      <w:start w:val="1"/>
      <w:numFmt w:val="bullet"/>
      <w:lvlText w:val="•"/>
      <w:lvlJc w:val="left"/>
      <w:pPr>
        <w:tabs>
          <w:tab w:val="num" w:pos="1440"/>
        </w:tabs>
        <w:ind w:left="1440" w:hanging="360"/>
      </w:pPr>
      <w:rPr>
        <w:rFonts w:ascii="Arial" w:hAnsi="Arial" w:cs="Times New Roman" w:hint="default"/>
      </w:rPr>
    </w:lvl>
    <w:lvl w:ilvl="2" w:tplc="DF30B8D6">
      <w:start w:val="1"/>
      <w:numFmt w:val="bullet"/>
      <w:lvlText w:val="•"/>
      <w:lvlJc w:val="left"/>
      <w:pPr>
        <w:tabs>
          <w:tab w:val="num" w:pos="2160"/>
        </w:tabs>
        <w:ind w:left="2160" w:hanging="360"/>
      </w:pPr>
      <w:rPr>
        <w:rFonts w:ascii="Arial" w:hAnsi="Arial" w:cs="Times New Roman" w:hint="default"/>
      </w:rPr>
    </w:lvl>
    <w:lvl w:ilvl="3" w:tplc="6368261C">
      <w:start w:val="1"/>
      <w:numFmt w:val="bullet"/>
      <w:lvlText w:val="•"/>
      <w:lvlJc w:val="left"/>
      <w:pPr>
        <w:tabs>
          <w:tab w:val="num" w:pos="2880"/>
        </w:tabs>
        <w:ind w:left="2880" w:hanging="360"/>
      </w:pPr>
      <w:rPr>
        <w:rFonts w:ascii="Arial" w:hAnsi="Arial" w:cs="Times New Roman" w:hint="default"/>
      </w:rPr>
    </w:lvl>
    <w:lvl w:ilvl="4" w:tplc="80EE95A2">
      <w:start w:val="1"/>
      <w:numFmt w:val="bullet"/>
      <w:lvlText w:val="•"/>
      <w:lvlJc w:val="left"/>
      <w:pPr>
        <w:tabs>
          <w:tab w:val="num" w:pos="3600"/>
        </w:tabs>
        <w:ind w:left="3600" w:hanging="360"/>
      </w:pPr>
      <w:rPr>
        <w:rFonts w:ascii="Arial" w:hAnsi="Arial" w:cs="Times New Roman" w:hint="default"/>
      </w:rPr>
    </w:lvl>
    <w:lvl w:ilvl="5" w:tplc="1574684C">
      <w:start w:val="1"/>
      <w:numFmt w:val="bullet"/>
      <w:lvlText w:val="•"/>
      <w:lvlJc w:val="left"/>
      <w:pPr>
        <w:tabs>
          <w:tab w:val="num" w:pos="4320"/>
        </w:tabs>
        <w:ind w:left="4320" w:hanging="360"/>
      </w:pPr>
      <w:rPr>
        <w:rFonts w:ascii="Arial" w:hAnsi="Arial" w:cs="Times New Roman" w:hint="default"/>
      </w:rPr>
    </w:lvl>
    <w:lvl w:ilvl="6" w:tplc="C010A472">
      <w:start w:val="1"/>
      <w:numFmt w:val="bullet"/>
      <w:lvlText w:val="•"/>
      <w:lvlJc w:val="left"/>
      <w:pPr>
        <w:tabs>
          <w:tab w:val="num" w:pos="5040"/>
        </w:tabs>
        <w:ind w:left="5040" w:hanging="360"/>
      </w:pPr>
      <w:rPr>
        <w:rFonts w:ascii="Arial" w:hAnsi="Arial" w:cs="Times New Roman" w:hint="default"/>
      </w:rPr>
    </w:lvl>
    <w:lvl w:ilvl="7" w:tplc="49D27CB8">
      <w:start w:val="1"/>
      <w:numFmt w:val="bullet"/>
      <w:lvlText w:val="•"/>
      <w:lvlJc w:val="left"/>
      <w:pPr>
        <w:tabs>
          <w:tab w:val="num" w:pos="5760"/>
        </w:tabs>
        <w:ind w:left="5760" w:hanging="360"/>
      </w:pPr>
      <w:rPr>
        <w:rFonts w:ascii="Arial" w:hAnsi="Arial" w:cs="Times New Roman" w:hint="default"/>
      </w:rPr>
    </w:lvl>
    <w:lvl w:ilvl="8" w:tplc="3C200552">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76D220FE"/>
    <w:multiLevelType w:val="hybridMultilevel"/>
    <w:tmpl w:val="E1B0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23158"/>
    <w:multiLevelType w:val="hybridMultilevel"/>
    <w:tmpl w:val="B70A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1"/>
  </w:num>
  <w:num w:numId="6">
    <w:abstractNumId w:val="0"/>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7D"/>
    <w:rsid w:val="000025D1"/>
    <w:rsid w:val="00004E63"/>
    <w:rsid w:val="00012B55"/>
    <w:rsid w:val="0002225F"/>
    <w:rsid w:val="0003159A"/>
    <w:rsid w:val="00033A42"/>
    <w:rsid w:val="00041DD8"/>
    <w:rsid w:val="00050FAB"/>
    <w:rsid w:val="00053988"/>
    <w:rsid w:val="000770C7"/>
    <w:rsid w:val="000836D9"/>
    <w:rsid w:val="000861B8"/>
    <w:rsid w:val="00086403"/>
    <w:rsid w:val="00087FF6"/>
    <w:rsid w:val="00093088"/>
    <w:rsid w:val="000955A9"/>
    <w:rsid w:val="000A1ED5"/>
    <w:rsid w:val="000A344F"/>
    <w:rsid w:val="000A41BB"/>
    <w:rsid w:val="000A6703"/>
    <w:rsid w:val="000A79FD"/>
    <w:rsid w:val="000B4E89"/>
    <w:rsid w:val="000C41D8"/>
    <w:rsid w:val="000C4476"/>
    <w:rsid w:val="000C5253"/>
    <w:rsid w:val="000C58F1"/>
    <w:rsid w:val="000D67A3"/>
    <w:rsid w:val="000D777C"/>
    <w:rsid w:val="000E1772"/>
    <w:rsid w:val="000E5C40"/>
    <w:rsid w:val="000E6B25"/>
    <w:rsid w:val="000E70EB"/>
    <w:rsid w:val="00101D07"/>
    <w:rsid w:val="001100C4"/>
    <w:rsid w:val="00115177"/>
    <w:rsid w:val="00115812"/>
    <w:rsid w:val="00115E8C"/>
    <w:rsid w:val="001200E7"/>
    <w:rsid w:val="00124504"/>
    <w:rsid w:val="00132773"/>
    <w:rsid w:val="00136E1B"/>
    <w:rsid w:val="00140D1F"/>
    <w:rsid w:val="001425CD"/>
    <w:rsid w:val="0014405B"/>
    <w:rsid w:val="001556A2"/>
    <w:rsid w:val="00163181"/>
    <w:rsid w:val="00164AA9"/>
    <w:rsid w:val="001672B4"/>
    <w:rsid w:val="0017245C"/>
    <w:rsid w:val="00174A5C"/>
    <w:rsid w:val="00176A14"/>
    <w:rsid w:val="00186F7C"/>
    <w:rsid w:val="00187E61"/>
    <w:rsid w:val="00191B18"/>
    <w:rsid w:val="001A2714"/>
    <w:rsid w:val="001A2E7C"/>
    <w:rsid w:val="001A47B4"/>
    <w:rsid w:val="001A7D81"/>
    <w:rsid w:val="001B2436"/>
    <w:rsid w:val="001C55A2"/>
    <w:rsid w:val="001C684F"/>
    <w:rsid w:val="001D19C5"/>
    <w:rsid w:val="001E72D8"/>
    <w:rsid w:val="001E7512"/>
    <w:rsid w:val="001F69D7"/>
    <w:rsid w:val="00221185"/>
    <w:rsid w:val="002301AC"/>
    <w:rsid w:val="00236FD2"/>
    <w:rsid w:val="00251868"/>
    <w:rsid w:val="00251C5F"/>
    <w:rsid w:val="00251D6B"/>
    <w:rsid w:val="00251DA7"/>
    <w:rsid w:val="002524C0"/>
    <w:rsid w:val="002641A7"/>
    <w:rsid w:val="00267A6F"/>
    <w:rsid w:val="00272A01"/>
    <w:rsid w:val="002735C0"/>
    <w:rsid w:val="002815B9"/>
    <w:rsid w:val="00282CAE"/>
    <w:rsid w:val="00282D85"/>
    <w:rsid w:val="00286ACF"/>
    <w:rsid w:val="002B2C4C"/>
    <w:rsid w:val="002B3245"/>
    <w:rsid w:val="002D0B42"/>
    <w:rsid w:val="002D0C49"/>
    <w:rsid w:val="002D2DDC"/>
    <w:rsid w:val="002D5C73"/>
    <w:rsid w:val="002D6CEB"/>
    <w:rsid w:val="002E1E9A"/>
    <w:rsid w:val="002F4040"/>
    <w:rsid w:val="002F7E4A"/>
    <w:rsid w:val="00307A27"/>
    <w:rsid w:val="0031100E"/>
    <w:rsid w:val="00317D49"/>
    <w:rsid w:val="00334ADD"/>
    <w:rsid w:val="00336683"/>
    <w:rsid w:val="00345426"/>
    <w:rsid w:val="00346728"/>
    <w:rsid w:val="003470D7"/>
    <w:rsid w:val="00347DBE"/>
    <w:rsid w:val="003558E5"/>
    <w:rsid w:val="00364BB5"/>
    <w:rsid w:val="00370F45"/>
    <w:rsid w:val="00374F68"/>
    <w:rsid w:val="00387F47"/>
    <w:rsid w:val="0039601E"/>
    <w:rsid w:val="003A1BE3"/>
    <w:rsid w:val="003A69E4"/>
    <w:rsid w:val="003C4B58"/>
    <w:rsid w:val="003D3C8B"/>
    <w:rsid w:val="003F0772"/>
    <w:rsid w:val="00401634"/>
    <w:rsid w:val="0041215F"/>
    <w:rsid w:val="00413D1A"/>
    <w:rsid w:val="004144F6"/>
    <w:rsid w:val="00416A90"/>
    <w:rsid w:val="00420AAC"/>
    <w:rsid w:val="00422329"/>
    <w:rsid w:val="00451B74"/>
    <w:rsid w:val="004631C4"/>
    <w:rsid w:val="0047378D"/>
    <w:rsid w:val="00473852"/>
    <w:rsid w:val="00485354"/>
    <w:rsid w:val="00495C71"/>
    <w:rsid w:val="00495D46"/>
    <w:rsid w:val="004A2B75"/>
    <w:rsid w:val="004B3E64"/>
    <w:rsid w:val="004B4539"/>
    <w:rsid w:val="004C52EE"/>
    <w:rsid w:val="004C5373"/>
    <w:rsid w:val="004D04BF"/>
    <w:rsid w:val="004E2F62"/>
    <w:rsid w:val="004F17E5"/>
    <w:rsid w:val="004F20FC"/>
    <w:rsid w:val="005069FD"/>
    <w:rsid w:val="005104B9"/>
    <w:rsid w:val="00515C72"/>
    <w:rsid w:val="00526222"/>
    <w:rsid w:val="00534DCF"/>
    <w:rsid w:val="00540C2A"/>
    <w:rsid w:val="00553B37"/>
    <w:rsid w:val="0055791B"/>
    <w:rsid w:val="00560906"/>
    <w:rsid w:val="00563486"/>
    <w:rsid w:val="00571248"/>
    <w:rsid w:val="005777AF"/>
    <w:rsid w:val="00580733"/>
    <w:rsid w:val="005A3728"/>
    <w:rsid w:val="005A4CC9"/>
    <w:rsid w:val="005A51C2"/>
    <w:rsid w:val="005D14D2"/>
    <w:rsid w:val="006163E9"/>
    <w:rsid w:val="0062247B"/>
    <w:rsid w:val="00635040"/>
    <w:rsid w:val="00636C2B"/>
    <w:rsid w:val="00642748"/>
    <w:rsid w:val="00647409"/>
    <w:rsid w:val="006511D5"/>
    <w:rsid w:val="0065154C"/>
    <w:rsid w:val="00653A3A"/>
    <w:rsid w:val="00657D14"/>
    <w:rsid w:val="00667101"/>
    <w:rsid w:val="00672AD3"/>
    <w:rsid w:val="006738D1"/>
    <w:rsid w:val="00675970"/>
    <w:rsid w:val="00683F67"/>
    <w:rsid w:val="0069080E"/>
    <w:rsid w:val="006A1B18"/>
    <w:rsid w:val="006B4BFE"/>
    <w:rsid w:val="006B53D1"/>
    <w:rsid w:val="006C0A66"/>
    <w:rsid w:val="006C7E8B"/>
    <w:rsid w:val="006D115E"/>
    <w:rsid w:val="006E1BA3"/>
    <w:rsid w:val="006E2134"/>
    <w:rsid w:val="006E256B"/>
    <w:rsid w:val="006F6EF1"/>
    <w:rsid w:val="006F7836"/>
    <w:rsid w:val="0070636C"/>
    <w:rsid w:val="00711C7B"/>
    <w:rsid w:val="007125C2"/>
    <w:rsid w:val="00716F25"/>
    <w:rsid w:val="007234C5"/>
    <w:rsid w:val="0073611A"/>
    <w:rsid w:val="00752BE7"/>
    <w:rsid w:val="007607AA"/>
    <w:rsid w:val="00764E5F"/>
    <w:rsid w:val="00780348"/>
    <w:rsid w:val="00790E95"/>
    <w:rsid w:val="00795E60"/>
    <w:rsid w:val="007B0AD5"/>
    <w:rsid w:val="007B68DC"/>
    <w:rsid w:val="007B74D6"/>
    <w:rsid w:val="007C1214"/>
    <w:rsid w:val="007C27A5"/>
    <w:rsid w:val="007E395F"/>
    <w:rsid w:val="007E64B0"/>
    <w:rsid w:val="007F2C3A"/>
    <w:rsid w:val="007F41B4"/>
    <w:rsid w:val="007F5B56"/>
    <w:rsid w:val="0080647C"/>
    <w:rsid w:val="008065EE"/>
    <w:rsid w:val="00832D07"/>
    <w:rsid w:val="00833A16"/>
    <w:rsid w:val="00866746"/>
    <w:rsid w:val="00872803"/>
    <w:rsid w:val="00874EA2"/>
    <w:rsid w:val="008813AF"/>
    <w:rsid w:val="00882F69"/>
    <w:rsid w:val="008831AD"/>
    <w:rsid w:val="0088418B"/>
    <w:rsid w:val="00884BEC"/>
    <w:rsid w:val="00892C8D"/>
    <w:rsid w:val="00893165"/>
    <w:rsid w:val="00896BCE"/>
    <w:rsid w:val="008A0DC3"/>
    <w:rsid w:val="008B3B59"/>
    <w:rsid w:val="008C0DCE"/>
    <w:rsid w:val="008D31C5"/>
    <w:rsid w:val="008D43BA"/>
    <w:rsid w:val="008D48EC"/>
    <w:rsid w:val="008D66AE"/>
    <w:rsid w:val="008E3F08"/>
    <w:rsid w:val="008E4095"/>
    <w:rsid w:val="008E4722"/>
    <w:rsid w:val="008F7FC8"/>
    <w:rsid w:val="0090344E"/>
    <w:rsid w:val="009151D7"/>
    <w:rsid w:val="009158D0"/>
    <w:rsid w:val="00935839"/>
    <w:rsid w:val="00945353"/>
    <w:rsid w:val="00956610"/>
    <w:rsid w:val="00973C4D"/>
    <w:rsid w:val="0099456D"/>
    <w:rsid w:val="009A0442"/>
    <w:rsid w:val="009B5A12"/>
    <w:rsid w:val="009B7FBB"/>
    <w:rsid w:val="009C0C41"/>
    <w:rsid w:val="009C0F21"/>
    <w:rsid w:val="009C4A74"/>
    <w:rsid w:val="009D14CA"/>
    <w:rsid w:val="009D18E9"/>
    <w:rsid w:val="009E4BA7"/>
    <w:rsid w:val="00A101DB"/>
    <w:rsid w:val="00A11B57"/>
    <w:rsid w:val="00A23F68"/>
    <w:rsid w:val="00A33524"/>
    <w:rsid w:val="00A35FFD"/>
    <w:rsid w:val="00A403A5"/>
    <w:rsid w:val="00A50BF2"/>
    <w:rsid w:val="00A5299A"/>
    <w:rsid w:val="00A52C71"/>
    <w:rsid w:val="00A63D31"/>
    <w:rsid w:val="00A760CE"/>
    <w:rsid w:val="00A7631F"/>
    <w:rsid w:val="00A770EB"/>
    <w:rsid w:val="00AA6D43"/>
    <w:rsid w:val="00AC2C56"/>
    <w:rsid w:val="00AD660D"/>
    <w:rsid w:val="00AE3843"/>
    <w:rsid w:val="00AF6BF1"/>
    <w:rsid w:val="00AF7A80"/>
    <w:rsid w:val="00AF7E60"/>
    <w:rsid w:val="00B273D7"/>
    <w:rsid w:val="00B333AD"/>
    <w:rsid w:val="00B33C2E"/>
    <w:rsid w:val="00B36668"/>
    <w:rsid w:val="00B61A6C"/>
    <w:rsid w:val="00B62236"/>
    <w:rsid w:val="00B641D8"/>
    <w:rsid w:val="00B6493F"/>
    <w:rsid w:val="00B673BF"/>
    <w:rsid w:val="00B678C7"/>
    <w:rsid w:val="00B7007F"/>
    <w:rsid w:val="00B70B73"/>
    <w:rsid w:val="00B71972"/>
    <w:rsid w:val="00B93F2F"/>
    <w:rsid w:val="00BA603F"/>
    <w:rsid w:val="00BB04D3"/>
    <w:rsid w:val="00BB2C4B"/>
    <w:rsid w:val="00BB44D6"/>
    <w:rsid w:val="00BB6BFD"/>
    <w:rsid w:val="00BC0FB7"/>
    <w:rsid w:val="00BC3395"/>
    <w:rsid w:val="00BD2201"/>
    <w:rsid w:val="00BE15E2"/>
    <w:rsid w:val="00BF31A0"/>
    <w:rsid w:val="00C24911"/>
    <w:rsid w:val="00C31A45"/>
    <w:rsid w:val="00C451EA"/>
    <w:rsid w:val="00C525BB"/>
    <w:rsid w:val="00C52603"/>
    <w:rsid w:val="00C52BAD"/>
    <w:rsid w:val="00C57997"/>
    <w:rsid w:val="00C70691"/>
    <w:rsid w:val="00C771AC"/>
    <w:rsid w:val="00C83E9A"/>
    <w:rsid w:val="00C970BC"/>
    <w:rsid w:val="00CB0D96"/>
    <w:rsid w:val="00CB670D"/>
    <w:rsid w:val="00CB7E01"/>
    <w:rsid w:val="00CC4E6F"/>
    <w:rsid w:val="00CD05F1"/>
    <w:rsid w:val="00CE0BCA"/>
    <w:rsid w:val="00CE64E0"/>
    <w:rsid w:val="00CF4DEF"/>
    <w:rsid w:val="00D006C9"/>
    <w:rsid w:val="00D1261F"/>
    <w:rsid w:val="00D15B8B"/>
    <w:rsid w:val="00D16217"/>
    <w:rsid w:val="00D23C7D"/>
    <w:rsid w:val="00D2559E"/>
    <w:rsid w:val="00D26DEF"/>
    <w:rsid w:val="00D31A06"/>
    <w:rsid w:val="00D37882"/>
    <w:rsid w:val="00D50FB3"/>
    <w:rsid w:val="00D546C7"/>
    <w:rsid w:val="00D7053D"/>
    <w:rsid w:val="00D723F7"/>
    <w:rsid w:val="00D728E8"/>
    <w:rsid w:val="00D7406A"/>
    <w:rsid w:val="00D85EC3"/>
    <w:rsid w:val="00D90BF9"/>
    <w:rsid w:val="00D94152"/>
    <w:rsid w:val="00DB4F63"/>
    <w:rsid w:val="00DB6537"/>
    <w:rsid w:val="00DC60DB"/>
    <w:rsid w:val="00DC6C6A"/>
    <w:rsid w:val="00DD0FCC"/>
    <w:rsid w:val="00DE165A"/>
    <w:rsid w:val="00DE286B"/>
    <w:rsid w:val="00DE7F18"/>
    <w:rsid w:val="00E03FF8"/>
    <w:rsid w:val="00E148C3"/>
    <w:rsid w:val="00E15C12"/>
    <w:rsid w:val="00E21E9D"/>
    <w:rsid w:val="00E26794"/>
    <w:rsid w:val="00E3176D"/>
    <w:rsid w:val="00E33EE7"/>
    <w:rsid w:val="00E36F24"/>
    <w:rsid w:val="00E409D8"/>
    <w:rsid w:val="00E43E3C"/>
    <w:rsid w:val="00E53914"/>
    <w:rsid w:val="00E54C64"/>
    <w:rsid w:val="00E64F32"/>
    <w:rsid w:val="00E655D2"/>
    <w:rsid w:val="00E66445"/>
    <w:rsid w:val="00E851C2"/>
    <w:rsid w:val="00E96D33"/>
    <w:rsid w:val="00EA195E"/>
    <w:rsid w:val="00EB0E39"/>
    <w:rsid w:val="00EB2E4E"/>
    <w:rsid w:val="00EB5BB0"/>
    <w:rsid w:val="00EC7395"/>
    <w:rsid w:val="00ED02D0"/>
    <w:rsid w:val="00EE5875"/>
    <w:rsid w:val="00F00AB5"/>
    <w:rsid w:val="00F03E68"/>
    <w:rsid w:val="00F12633"/>
    <w:rsid w:val="00F15A39"/>
    <w:rsid w:val="00F22B5D"/>
    <w:rsid w:val="00F31341"/>
    <w:rsid w:val="00F372BD"/>
    <w:rsid w:val="00F46807"/>
    <w:rsid w:val="00F47B0D"/>
    <w:rsid w:val="00F47E30"/>
    <w:rsid w:val="00F628CA"/>
    <w:rsid w:val="00F67F78"/>
    <w:rsid w:val="00F775D6"/>
    <w:rsid w:val="00F81683"/>
    <w:rsid w:val="00F852B7"/>
    <w:rsid w:val="00F95341"/>
    <w:rsid w:val="00FA14AA"/>
    <w:rsid w:val="00FA22F9"/>
    <w:rsid w:val="00FA77E9"/>
    <w:rsid w:val="00FB5537"/>
    <w:rsid w:val="00FB573B"/>
    <w:rsid w:val="00FC3045"/>
    <w:rsid w:val="00FC3161"/>
    <w:rsid w:val="00FC4460"/>
    <w:rsid w:val="00FD4AE7"/>
    <w:rsid w:val="00FE02D0"/>
    <w:rsid w:val="00FF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3468"/>
  <w15:chartTrackingRefBased/>
  <w15:docId w15:val="{586EB2A0-57D5-4846-ACAB-8710BFFD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125C2"/>
    <w:pPr>
      <w:keepNext/>
      <w:spacing w:after="0" w:line="240" w:lineRule="auto"/>
      <w:outlineLvl w:val="2"/>
    </w:pPr>
    <w:rPr>
      <w:rFonts w:ascii="Frutiger LT Std 45 Light" w:eastAsia="Times New Roman" w:hAnsi="Frutiger LT Std 45 Light"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875"/>
    <w:pPr>
      <w:spacing w:after="0" w:line="240" w:lineRule="auto"/>
    </w:pPr>
  </w:style>
  <w:style w:type="paragraph" w:styleId="ListParagraph">
    <w:name w:val="List Paragraph"/>
    <w:basedOn w:val="Normal"/>
    <w:uiPriority w:val="34"/>
    <w:qFormat/>
    <w:rsid w:val="00EE5875"/>
    <w:pPr>
      <w:ind w:left="720"/>
      <w:contextualSpacing/>
    </w:pPr>
  </w:style>
  <w:style w:type="paragraph" w:customStyle="1" w:styleId="p1">
    <w:name w:val="p1"/>
    <w:basedOn w:val="Normal"/>
    <w:rsid w:val="00FA14AA"/>
    <w:pPr>
      <w:spacing w:after="0" w:line="240" w:lineRule="auto"/>
    </w:pPr>
    <w:rPr>
      <w:rFonts w:ascii=".SF UI Text" w:eastAsia="Calibri" w:hAnsi=".SF UI Text" w:cs="Times New Roman"/>
      <w:color w:val="454545"/>
      <w:sz w:val="26"/>
      <w:szCs w:val="26"/>
    </w:rPr>
  </w:style>
  <w:style w:type="character" w:styleId="CommentReference">
    <w:name w:val="annotation reference"/>
    <w:basedOn w:val="DefaultParagraphFont"/>
    <w:uiPriority w:val="99"/>
    <w:semiHidden/>
    <w:unhideWhenUsed/>
    <w:rsid w:val="00401634"/>
    <w:rPr>
      <w:sz w:val="16"/>
      <w:szCs w:val="16"/>
    </w:rPr>
  </w:style>
  <w:style w:type="paragraph" w:styleId="CommentText">
    <w:name w:val="annotation text"/>
    <w:basedOn w:val="Normal"/>
    <w:link w:val="CommentTextChar"/>
    <w:uiPriority w:val="99"/>
    <w:semiHidden/>
    <w:unhideWhenUsed/>
    <w:rsid w:val="00401634"/>
    <w:pPr>
      <w:spacing w:line="240" w:lineRule="auto"/>
    </w:pPr>
    <w:rPr>
      <w:sz w:val="20"/>
      <w:szCs w:val="20"/>
    </w:rPr>
  </w:style>
  <w:style w:type="character" w:customStyle="1" w:styleId="CommentTextChar">
    <w:name w:val="Comment Text Char"/>
    <w:basedOn w:val="DefaultParagraphFont"/>
    <w:link w:val="CommentText"/>
    <w:uiPriority w:val="99"/>
    <w:semiHidden/>
    <w:rsid w:val="00401634"/>
    <w:rPr>
      <w:sz w:val="20"/>
      <w:szCs w:val="20"/>
    </w:rPr>
  </w:style>
  <w:style w:type="paragraph" w:styleId="CommentSubject">
    <w:name w:val="annotation subject"/>
    <w:basedOn w:val="CommentText"/>
    <w:next w:val="CommentText"/>
    <w:link w:val="CommentSubjectChar"/>
    <w:uiPriority w:val="99"/>
    <w:semiHidden/>
    <w:unhideWhenUsed/>
    <w:rsid w:val="00401634"/>
    <w:rPr>
      <w:b/>
      <w:bCs/>
    </w:rPr>
  </w:style>
  <w:style w:type="character" w:customStyle="1" w:styleId="CommentSubjectChar">
    <w:name w:val="Comment Subject Char"/>
    <w:basedOn w:val="CommentTextChar"/>
    <w:link w:val="CommentSubject"/>
    <w:uiPriority w:val="99"/>
    <w:semiHidden/>
    <w:rsid w:val="00401634"/>
    <w:rPr>
      <w:b/>
      <w:bCs/>
      <w:sz w:val="20"/>
      <w:szCs w:val="20"/>
    </w:rPr>
  </w:style>
  <w:style w:type="paragraph" w:styleId="BalloonText">
    <w:name w:val="Balloon Text"/>
    <w:basedOn w:val="Normal"/>
    <w:link w:val="BalloonTextChar"/>
    <w:uiPriority w:val="99"/>
    <w:semiHidden/>
    <w:unhideWhenUsed/>
    <w:rsid w:val="00401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634"/>
    <w:rPr>
      <w:rFonts w:ascii="Segoe UI" w:hAnsi="Segoe UI" w:cs="Segoe UI"/>
      <w:sz w:val="18"/>
      <w:szCs w:val="18"/>
    </w:rPr>
  </w:style>
  <w:style w:type="character" w:customStyle="1" w:styleId="Heading3Char">
    <w:name w:val="Heading 3 Char"/>
    <w:basedOn w:val="DefaultParagraphFont"/>
    <w:link w:val="Heading3"/>
    <w:rsid w:val="007125C2"/>
    <w:rPr>
      <w:rFonts w:ascii="Frutiger LT Std 45 Light" w:eastAsia="Times New Roman" w:hAnsi="Frutiger LT Std 45 Light" w:cs="Arial"/>
      <w:b/>
      <w:u w:val="single"/>
    </w:rPr>
  </w:style>
  <w:style w:type="table" w:styleId="TableGrid">
    <w:name w:val="Table Grid"/>
    <w:basedOn w:val="TableNormal"/>
    <w:rsid w:val="007125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776644">
      <w:bodyDiv w:val="1"/>
      <w:marLeft w:val="0"/>
      <w:marRight w:val="0"/>
      <w:marTop w:val="0"/>
      <w:marBottom w:val="0"/>
      <w:divBdr>
        <w:top w:val="none" w:sz="0" w:space="0" w:color="auto"/>
        <w:left w:val="none" w:sz="0" w:space="0" w:color="auto"/>
        <w:bottom w:val="none" w:sz="0" w:space="0" w:color="auto"/>
        <w:right w:val="none" w:sz="0" w:space="0" w:color="auto"/>
      </w:divBdr>
    </w:div>
    <w:div w:id="1814368846">
      <w:bodyDiv w:val="1"/>
      <w:marLeft w:val="0"/>
      <w:marRight w:val="0"/>
      <w:marTop w:val="0"/>
      <w:marBottom w:val="0"/>
      <w:divBdr>
        <w:top w:val="none" w:sz="0" w:space="0" w:color="auto"/>
        <w:left w:val="none" w:sz="0" w:space="0" w:color="auto"/>
        <w:bottom w:val="none" w:sz="0" w:space="0" w:color="auto"/>
        <w:right w:val="none" w:sz="0" w:space="0" w:color="auto"/>
      </w:divBdr>
    </w:div>
    <w:div w:id="1834442685">
      <w:bodyDiv w:val="1"/>
      <w:marLeft w:val="0"/>
      <w:marRight w:val="0"/>
      <w:marTop w:val="0"/>
      <w:marBottom w:val="0"/>
      <w:divBdr>
        <w:top w:val="none" w:sz="0" w:space="0" w:color="auto"/>
        <w:left w:val="none" w:sz="0" w:space="0" w:color="auto"/>
        <w:bottom w:val="none" w:sz="0" w:space="0" w:color="auto"/>
        <w:right w:val="none" w:sz="0" w:space="0" w:color="auto"/>
      </w:divBdr>
    </w:div>
    <w:div w:id="186485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1FD3D-807B-43B0-9FC6-CADBF430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EC8F24E9.dotm</Template>
  <TotalTime>6</TotalTime>
  <Pages>3</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10536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Fornia, Sarah M</dc:creator>
  <cp:keywords/>
  <dc:description/>
  <cp:lastModifiedBy>Fornia, Sarah M</cp:lastModifiedBy>
  <cp:revision>3</cp:revision>
  <cp:lastPrinted>2018-03-05T17:54:00Z</cp:lastPrinted>
  <dcterms:created xsi:type="dcterms:W3CDTF">2018-03-07T15:11:00Z</dcterms:created>
  <dcterms:modified xsi:type="dcterms:W3CDTF">2018-03-20T18:32:00Z</dcterms:modified>
</cp:coreProperties>
</file>