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8327" w14:textId="77777777" w:rsidR="00F03016" w:rsidRDefault="00F03016" w:rsidP="00F03016">
      <w:pPr>
        <w:widowControl w:val="0"/>
        <w:autoSpaceDE w:val="0"/>
        <w:autoSpaceDN w:val="0"/>
        <w:adjustRightInd w:val="0"/>
        <w:rPr>
          <w:rFonts w:ascii="Calibri" w:hAnsi="Calibri" w:cs="Calibri"/>
          <w:sz w:val="30"/>
          <w:szCs w:val="30"/>
        </w:rPr>
      </w:pPr>
    </w:p>
    <w:p w14:paraId="396A69DD"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noProof/>
          <w:sz w:val="30"/>
          <w:szCs w:val="30"/>
        </w:rPr>
        <w:drawing>
          <wp:inline distT="0" distB="0" distL="0" distR="0" wp14:anchorId="266E5F48" wp14:editId="734A2379">
            <wp:extent cx="3314700" cy="44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444500"/>
                    </a:xfrm>
                    <a:prstGeom prst="rect">
                      <a:avLst/>
                    </a:prstGeom>
                    <a:noFill/>
                    <a:ln>
                      <a:noFill/>
                    </a:ln>
                  </pic:spPr>
                </pic:pic>
              </a:graphicData>
            </a:graphic>
          </wp:inline>
        </w:drawing>
      </w:r>
    </w:p>
    <w:p w14:paraId="426C1AA7"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14:paraId="48474A90"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sz w:val="30"/>
          <w:szCs w:val="30"/>
        </w:rPr>
        <w:t>Greetings,</w:t>
      </w:r>
    </w:p>
    <w:p w14:paraId="7204649B"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D947689"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sz w:val="30"/>
          <w:szCs w:val="30"/>
        </w:rPr>
        <w:t xml:space="preserve">The University of Dubuque Theological Seminary is pleased to announce that we will be offering eight online courses for Commissioned Ruling Elders in our CLP/CRE lay ministry program, scheduled from </w:t>
      </w:r>
      <w:r>
        <w:rPr>
          <w:rFonts w:ascii="Calibri" w:hAnsi="Calibri" w:cs="Calibri"/>
          <w:b/>
          <w:bCs/>
          <w:sz w:val="30"/>
          <w:szCs w:val="30"/>
        </w:rPr>
        <w:t xml:space="preserve">September 5 to December 16, 2017.  </w:t>
      </w:r>
      <w:r>
        <w:rPr>
          <w:rFonts w:ascii="Calibri" w:hAnsi="Calibri" w:cs="Calibri"/>
          <w:sz w:val="30"/>
          <w:szCs w:val="30"/>
        </w:rPr>
        <w:t>We would appreciate it if you would pass on this information within your presbytery/church and advertise it in your newsletter or other publications.  Attached please find our CLP/CRE flyer for additional information.</w:t>
      </w:r>
    </w:p>
    <w:p w14:paraId="339432B9"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76AAB96" w14:textId="77777777" w:rsidR="00F03016" w:rsidRDefault="00F03016" w:rsidP="00F03016">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OUR TRADITIONAL EIGHT FALL CLASS OFFERINGS ARE AS FOLLOWS</w:t>
      </w:r>
      <w:r>
        <w:rPr>
          <w:rFonts w:ascii="Calibri" w:hAnsi="Calibri" w:cs="Calibri"/>
          <w:b/>
          <w:bCs/>
          <w:color w:val="18376A"/>
          <w:sz w:val="30"/>
          <w:szCs w:val="30"/>
        </w:rPr>
        <w:t xml:space="preserve"> </w:t>
      </w:r>
      <w:r>
        <w:rPr>
          <w:rFonts w:ascii="Calibri" w:hAnsi="Calibri" w:cs="Calibri"/>
          <w:b/>
          <w:bCs/>
          <w:sz w:val="30"/>
          <w:szCs w:val="30"/>
        </w:rPr>
        <w:t>AND REGISTRATION IS OPEN.</w:t>
      </w:r>
    </w:p>
    <w:p w14:paraId="3245852A"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Introduction to Old Testament – Dr. Mercedes Garcia Bachmann</w:t>
      </w:r>
    </w:p>
    <w:p w14:paraId="301276C6"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Introduction to New Testament – Dr. Jordan Ryan</w:t>
      </w:r>
    </w:p>
    <w:p w14:paraId="4F634D97"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 xml:space="preserve">Christian Education – Dr. Susan </w:t>
      </w:r>
      <w:proofErr w:type="spellStart"/>
      <w:r w:rsidRPr="00F03016">
        <w:rPr>
          <w:rFonts w:ascii="Calibri" w:hAnsi="Calibri" w:cs="Calibri"/>
          <w:sz w:val="30"/>
          <w:szCs w:val="30"/>
        </w:rPr>
        <w:t>Forshey</w:t>
      </w:r>
      <w:proofErr w:type="spellEnd"/>
    </w:p>
    <w:p w14:paraId="2FA47485"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Pastoral Care – Dr. Beth McCaw</w:t>
      </w:r>
    </w:p>
    <w:p w14:paraId="5316E3EA"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 xml:space="preserve">Introduction to Preaching – Dr. Lyle Vander </w:t>
      </w:r>
      <w:proofErr w:type="spellStart"/>
      <w:r w:rsidRPr="00F03016">
        <w:rPr>
          <w:rFonts w:ascii="Calibri" w:hAnsi="Calibri" w:cs="Calibri"/>
          <w:sz w:val="30"/>
          <w:szCs w:val="30"/>
        </w:rPr>
        <w:t>Broek</w:t>
      </w:r>
      <w:proofErr w:type="spellEnd"/>
    </w:p>
    <w:p w14:paraId="30325A6E"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Presbyterian Polity – Dr. Richard Shaffer</w:t>
      </w:r>
    </w:p>
    <w:p w14:paraId="16C4004F"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 xml:space="preserve">Reformed Theology </w:t>
      </w:r>
      <w:proofErr w:type="gramStart"/>
      <w:r w:rsidRPr="00F03016">
        <w:rPr>
          <w:rFonts w:ascii="Calibri" w:hAnsi="Calibri" w:cs="Calibri"/>
          <w:sz w:val="30"/>
          <w:szCs w:val="30"/>
        </w:rPr>
        <w:t>–  Dr</w:t>
      </w:r>
      <w:proofErr w:type="gramEnd"/>
      <w:r w:rsidRPr="00F03016">
        <w:rPr>
          <w:rFonts w:ascii="Calibri" w:hAnsi="Calibri" w:cs="Calibri"/>
          <w:sz w:val="30"/>
          <w:szCs w:val="30"/>
        </w:rPr>
        <w:t xml:space="preserve">. David </w:t>
      </w:r>
      <w:proofErr w:type="spellStart"/>
      <w:r w:rsidRPr="00F03016">
        <w:rPr>
          <w:rFonts w:ascii="Calibri" w:hAnsi="Calibri" w:cs="Calibri"/>
          <w:sz w:val="30"/>
          <w:szCs w:val="30"/>
        </w:rPr>
        <w:t>Congdon</w:t>
      </w:r>
      <w:proofErr w:type="spellEnd"/>
    </w:p>
    <w:p w14:paraId="784CA213" w14:textId="77777777" w:rsidR="00F03016" w:rsidRPr="00F03016" w:rsidRDefault="00F03016" w:rsidP="00F03016">
      <w:pPr>
        <w:pStyle w:val="ListParagraph"/>
        <w:widowControl w:val="0"/>
        <w:numPr>
          <w:ilvl w:val="0"/>
          <w:numId w:val="1"/>
        </w:numPr>
        <w:autoSpaceDE w:val="0"/>
        <w:autoSpaceDN w:val="0"/>
        <w:adjustRightInd w:val="0"/>
        <w:rPr>
          <w:rFonts w:ascii="Times New Roman" w:hAnsi="Times New Roman" w:cs="Times New Roman"/>
          <w:sz w:val="32"/>
          <w:szCs w:val="32"/>
        </w:rPr>
      </w:pPr>
      <w:r w:rsidRPr="00F03016">
        <w:rPr>
          <w:rFonts w:ascii="Calibri" w:hAnsi="Calibri" w:cs="Calibri"/>
          <w:sz w:val="30"/>
          <w:szCs w:val="30"/>
        </w:rPr>
        <w:t>Reformed Worship &amp; Sacraments – Dr. Richard Shaffer</w:t>
      </w:r>
    </w:p>
    <w:p w14:paraId="2EF2A8C4" w14:textId="77777777" w:rsidR="00F03016" w:rsidRDefault="00F03016" w:rsidP="00F03016">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14:paraId="2E413667"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sz w:val="32"/>
          <w:szCs w:val="32"/>
        </w:rPr>
        <w:t>The tuition rate is $3</w:t>
      </w:r>
      <w:r>
        <w:rPr>
          <w:rFonts w:ascii="Calibri" w:hAnsi="Calibri" w:cs="Calibri"/>
          <w:color w:val="18376A"/>
          <w:sz w:val="32"/>
          <w:szCs w:val="32"/>
        </w:rPr>
        <w:t>9</w:t>
      </w:r>
      <w:r>
        <w:rPr>
          <w:rFonts w:ascii="Calibri" w:hAnsi="Calibri" w:cs="Calibri"/>
          <w:sz w:val="32"/>
          <w:szCs w:val="32"/>
        </w:rPr>
        <w:t xml:space="preserve">0.00 per course.  As always, current students can register by going online and paying via PayPal at </w:t>
      </w:r>
      <w:hyperlink r:id="rId7" w:history="1">
        <w:r>
          <w:rPr>
            <w:rFonts w:ascii="Calibri" w:hAnsi="Calibri" w:cs="Calibri"/>
            <w:color w:val="0000FF"/>
            <w:sz w:val="32"/>
            <w:szCs w:val="32"/>
            <w:u w:val="single" w:color="0000FF"/>
          </w:rPr>
          <w:t>http://udonline.dbq.edu/mod/page/view.php?id=301859</w:t>
        </w:r>
      </w:hyperlink>
      <w:r>
        <w:rPr>
          <w:rFonts w:ascii="Calibri" w:hAnsi="Calibri" w:cs="Calibri"/>
          <w:color w:val="18376A"/>
          <w:sz w:val="32"/>
          <w:szCs w:val="32"/>
        </w:rPr>
        <w:t xml:space="preserve"> </w:t>
      </w:r>
      <w:r>
        <w:rPr>
          <w:rFonts w:ascii="Calibri" w:hAnsi="Calibri" w:cs="Calibri"/>
          <w:sz w:val="32"/>
          <w:szCs w:val="32"/>
        </w:rPr>
        <w:t>or by contacting me (</w:t>
      </w:r>
      <w:hyperlink r:id="rId8" w:history="1">
        <w:r>
          <w:rPr>
            <w:rFonts w:ascii="Calibri" w:hAnsi="Calibri" w:cs="Calibri"/>
            <w:color w:val="0000FF"/>
            <w:sz w:val="32"/>
            <w:szCs w:val="32"/>
            <w:u w:val="single" w:color="0000FF"/>
          </w:rPr>
          <w:t>CGibbons@dbq.edu</w:t>
        </w:r>
      </w:hyperlink>
      <w:r>
        <w:rPr>
          <w:rFonts w:ascii="Calibri" w:hAnsi="Calibri" w:cs="Calibri"/>
          <w:sz w:val="32"/>
          <w:szCs w:val="32"/>
        </w:rPr>
        <w:t xml:space="preserve"> or 563-589-3630 / 1-888-207-8218), to pay by credit card or check.  We would also ask you to pass this email on and encourage anyone you may know with gifts for ministry to consider exploring their call through our CRE lay ministry program.  Application, program information and details regarding our </w:t>
      </w:r>
      <w:r>
        <w:rPr>
          <w:rFonts w:ascii="Calibri" w:hAnsi="Calibri" w:cs="Calibri"/>
          <w:i/>
          <w:iCs/>
          <w:sz w:val="32"/>
          <w:szCs w:val="32"/>
        </w:rPr>
        <w:t xml:space="preserve">Certificate in Congregational Leadership </w:t>
      </w:r>
      <w:r>
        <w:rPr>
          <w:rFonts w:ascii="Calibri" w:hAnsi="Calibri" w:cs="Calibri"/>
          <w:sz w:val="32"/>
          <w:szCs w:val="32"/>
        </w:rPr>
        <w:t xml:space="preserve">can be found at the above link in the green box titled “Quick Links”.  We review applications on a </w:t>
      </w:r>
      <w:r>
        <w:rPr>
          <w:rFonts w:ascii="Calibri" w:hAnsi="Calibri" w:cs="Calibri"/>
          <w:sz w:val="32"/>
          <w:szCs w:val="32"/>
        </w:rPr>
        <w:lastRenderedPageBreak/>
        <w:t>rolling basis each semester and new applicants are required to take the Online Learning Course as an introduction to distance education. </w:t>
      </w:r>
    </w:p>
    <w:p w14:paraId="16D0E709" w14:textId="77777777" w:rsidR="00F03016" w:rsidRDefault="00F03016" w:rsidP="00F03016">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14:paraId="673C0109" w14:textId="77777777" w:rsidR="00F03016" w:rsidRDefault="00F03016" w:rsidP="00F03016">
      <w:pPr>
        <w:widowControl w:val="0"/>
        <w:autoSpaceDE w:val="0"/>
        <w:autoSpaceDN w:val="0"/>
        <w:adjustRightInd w:val="0"/>
        <w:rPr>
          <w:rFonts w:ascii="Calibri" w:hAnsi="Calibri" w:cs="Calibri"/>
          <w:sz w:val="30"/>
          <w:szCs w:val="30"/>
        </w:rPr>
      </w:pPr>
      <w:bookmarkStart w:id="0" w:name="_GoBack"/>
      <w:bookmarkEnd w:id="0"/>
      <w:r>
        <w:rPr>
          <w:rFonts w:ascii="Calibri" w:hAnsi="Calibri" w:cs="Calibri"/>
          <w:sz w:val="32"/>
          <w:szCs w:val="32"/>
        </w:rPr>
        <w:t xml:space="preserve">Please feel free to call or email me or Dr. </w:t>
      </w:r>
      <w:proofErr w:type="gramStart"/>
      <w:r>
        <w:rPr>
          <w:rFonts w:ascii="Calibri" w:hAnsi="Calibri" w:cs="Calibri"/>
          <w:sz w:val="32"/>
          <w:szCs w:val="32"/>
        </w:rPr>
        <w:t>Annette Huizenga, Assistant Dean (</w:t>
      </w:r>
      <w:hyperlink r:id="rId9" w:history="1">
        <w:r>
          <w:rPr>
            <w:rFonts w:ascii="Calibri" w:hAnsi="Calibri" w:cs="Calibri"/>
            <w:color w:val="0000FF"/>
            <w:sz w:val="32"/>
            <w:szCs w:val="32"/>
            <w:u w:val="single" w:color="0000FF"/>
          </w:rPr>
          <w:t>ahuizenga@dbq.edu</w:t>
        </w:r>
      </w:hyperlink>
      <w:r>
        <w:rPr>
          <w:rFonts w:ascii="Calibri" w:hAnsi="Calibri" w:cs="Calibri"/>
          <w:color w:val="18376A"/>
          <w:sz w:val="32"/>
          <w:szCs w:val="32"/>
        </w:rPr>
        <w:t xml:space="preserve"> </w:t>
      </w:r>
      <w:r>
        <w:rPr>
          <w:rFonts w:ascii="Calibri" w:hAnsi="Calibri" w:cs="Calibri"/>
          <w:sz w:val="32"/>
          <w:szCs w:val="32"/>
        </w:rPr>
        <w:t>or 563-589-3858),</w:t>
      </w:r>
      <w:proofErr w:type="gramEnd"/>
      <w:r>
        <w:rPr>
          <w:rFonts w:ascii="Calibri" w:hAnsi="Calibri" w:cs="Calibri"/>
          <w:sz w:val="32"/>
          <w:szCs w:val="32"/>
        </w:rPr>
        <w:t xml:space="preserve"> with any questions or comments.</w:t>
      </w:r>
    </w:p>
    <w:p w14:paraId="04009C07" w14:textId="77777777" w:rsidR="000C28FB" w:rsidRDefault="00F03016" w:rsidP="00F03016">
      <w:r>
        <w:rPr>
          <w:rFonts w:ascii="Calibri" w:hAnsi="Calibri" w:cs="Calibri"/>
          <w:sz w:val="32"/>
          <w:szCs w:val="32"/>
        </w:rPr>
        <w:t> </w:t>
      </w:r>
    </w:p>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6302"/>
    <w:multiLevelType w:val="hybridMultilevel"/>
    <w:tmpl w:val="062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16"/>
    <w:rsid w:val="000C26A6"/>
    <w:rsid w:val="000C28FB"/>
    <w:rsid w:val="00C75414"/>
    <w:rsid w:val="00F03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AF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16"/>
    <w:rPr>
      <w:rFonts w:ascii="Lucida Grande" w:hAnsi="Lucida Grande" w:cs="Lucida Grande"/>
      <w:sz w:val="18"/>
      <w:szCs w:val="18"/>
    </w:rPr>
  </w:style>
  <w:style w:type="paragraph" w:styleId="ListParagraph">
    <w:name w:val="List Paragraph"/>
    <w:basedOn w:val="Normal"/>
    <w:uiPriority w:val="34"/>
    <w:qFormat/>
    <w:rsid w:val="00F030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16"/>
    <w:rPr>
      <w:rFonts w:ascii="Lucida Grande" w:hAnsi="Lucida Grande" w:cs="Lucida Grande"/>
      <w:sz w:val="18"/>
      <w:szCs w:val="18"/>
    </w:rPr>
  </w:style>
  <w:style w:type="paragraph" w:styleId="ListParagraph">
    <w:name w:val="List Paragraph"/>
    <w:basedOn w:val="Normal"/>
    <w:uiPriority w:val="34"/>
    <w:qFormat/>
    <w:rsid w:val="00F03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udonline.dbq.edu/mod/page/view.php?id=301859" TargetMode="External"/><Relationship Id="rId8" Type="http://schemas.openxmlformats.org/officeDocument/2006/relationships/hyperlink" Target="mailto:CGibbons@dbq.edu" TargetMode="External"/><Relationship Id="rId9" Type="http://schemas.openxmlformats.org/officeDocument/2006/relationships/hyperlink" Target="mailto:ahuizenga@dbq.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1712</Characters>
  <Application>Microsoft Macintosh Word</Application>
  <DocSecurity>0</DocSecurity>
  <Lines>14</Lines>
  <Paragraphs>4</Paragraphs>
  <ScaleCrop>false</ScaleCrop>
  <Company>Living River: A Retreat on the Cahaba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2017-07-14T14:03:00Z</dcterms:created>
  <dcterms:modified xsi:type="dcterms:W3CDTF">2017-07-14T15:42:00Z</dcterms:modified>
</cp:coreProperties>
</file>