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4DA" w:rsidRPr="00FD44DA" w:rsidRDefault="00FD44DA" w:rsidP="00FD44DA">
      <w:pPr>
        <w:spacing w:after="0" w:line="240" w:lineRule="auto"/>
        <w:jc w:val="center"/>
        <w:rPr>
          <w:rFonts w:ascii="Verdana" w:eastAsia="Times New Roman" w:hAnsi="Verdana" w:cs="Times New Roman"/>
          <w:color w:val="000000"/>
          <w:sz w:val="20"/>
          <w:szCs w:val="20"/>
        </w:rPr>
      </w:pPr>
      <w:bookmarkStart w:id="0" w:name="_GoBack"/>
      <w:bookmarkEnd w:id="0"/>
      <w:proofErr w:type="spellStart"/>
      <w:r w:rsidRPr="00FD44DA">
        <w:rPr>
          <w:rFonts w:ascii="Verdana" w:eastAsia="Times New Roman" w:hAnsi="Verdana" w:cs="Times New Roman"/>
          <w:b/>
          <w:bCs/>
          <w:color w:val="000000"/>
          <w:sz w:val="20"/>
          <w:szCs w:val="20"/>
        </w:rPr>
        <w:t>Gaviota</w:t>
      </w:r>
      <w:proofErr w:type="spellEnd"/>
      <w:r w:rsidRPr="00FD44DA">
        <w:rPr>
          <w:rFonts w:ascii="Verdana" w:eastAsia="Times New Roman" w:hAnsi="Verdana" w:cs="Times New Roman"/>
          <w:b/>
          <w:bCs/>
          <w:color w:val="000000"/>
          <w:sz w:val="20"/>
          <w:szCs w:val="20"/>
        </w:rPr>
        <w:t xml:space="preserve"> Coast Planning Study</w:t>
      </w:r>
      <w:r>
        <w:rPr>
          <w:rFonts w:ascii="Verdana" w:eastAsia="Times New Roman" w:hAnsi="Verdana" w:cs="Times New Roman"/>
          <w:b/>
          <w:bCs/>
          <w:color w:val="000000"/>
          <w:sz w:val="20"/>
          <w:szCs w:val="20"/>
        </w:rPr>
        <w:t xml:space="preserve"> </w:t>
      </w:r>
      <w:r>
        <w:rPr>
          <w:rFonts w:ascii="Verdana" w:eastAsia="Times New Roman" w:hAnsi="Verdana" w:cs="Times New Roman"/>
          <w:b/>
          <w:bCs/>
          <w:color w:val="000000"/>
          <w:sz w:val="20"/>
          <w:szCs w:val="20"/>
        </w:rPr>
        <w:br/>
      </w:r>
      <w:r w:rsidRPr="00FD44DA">
        <w:rPr>
          <w:rFonts w:ascii="Verdana" w:eastAsia="Times New Roman" w:hAnsi="Verdana" w:cs="Times New Roman"/>
          <w:bCs/>
          <w:i/>
          <w:color w:val="000000"/>
          <w:sz w:val="20"/>
          <w:szCs w:val="20"/>
        </w:rPr>
        <w:t xml:space="preserve">by Lisa </w:t>
      </w:r>
      <w:proofErr w:type="spellStart"/>
      <w:r w:rsidRPr="00FD44DA">
        <w:rPr>
          <w:rFonts w:ascii="Verdana" w:eastAsia="Times New Roman" w:hAnsi="Verdana" w:cs="Times New Roman"/>
          <w:bCs/>
          <w:i/>
          <w:color w:val="000000"/>
          <w:sz w:val="20"/>
          <w:szCs w:val="20"/>
        </w:rPr>
        <w:t>Bodrogi</w:t>
      </w:r>
      <w:proofErr w:type="spellEnd"/>
      <w:r w:rsidRPr="00FD44DA">
        <w:rPr>
          <w:rFonts w:ascii="Verdana" w:eastAsia="Times New Roman" w:hAnsi="Verdana" w:cs="Times New Roman"/>
          <w:bCs/>
          <w:i/>
          <w:color w:val="000000"/>
          <w:sz w:val="20"/>
          <w:szCs w:val="20"/>
        </w:rPr>
        <w:t xml:space="preserve">, </w:t>
      </w:r>
      <w:proofErr w:type="spellStart"/>
      <w:r w:rsidRPr="00FD44DA">
        <w:rPr>
          <w:rFonts w:ascii="Verdana" w:eastAsia="Times New Roman" w:hAnsi="Verdana" w:cs="Times New Roman"/>
          <w:bCs/>
          <w:i/>
          <w:color w:val="000000"/>
          <w:sz w:val="20"/>
          <w:szCs w:val="20"/>
        </w:rPr>
        <w:t>Cuv</w:t>
      </w:r>
      <w:r w:rsidRPr="00FD44DA">
        <w:rPr>
          <w:rFonts w:ascii="Calibri" w:eastAsia="Times New Roman" w:hAnsi="Calibri" w:cs="Times New Roman"/>
          <w:bCs/>
          <w:i/>
          <w:color w:val="000000"/>
          <w:sz w:val="20"/>
          <w:szCs w:val="20"/>
        </w:rPr>
        <w:t>é</w:t>
      </w:r>
      <w:r w:rsidRPr="00FD44DA">
        <w:rPr>
          <w:rFonts w:ascii="Verdana" w:eastAsia="Times New Roman" w:hAnsi="Verdana" w:cs="Times New Roman"/>
          <w:bCs/>
          <w:i/>
          <w:color w:val="000000"/>
          <w:sz w:val="20"/>
          <w:szCs w:val="20"/>
        </w:rPr>
        <w:t>e</w:t>
      </w:r>
      <w:proofErr w:type="spellEnd"/>
      <w:r w:rsidRPr="00FD44DA">
        <w:rPr>
          <w:rFonts w:ascii="Verdana" w:eastAsia="Times New Roman" w:hAnsi="Verdana" w:cs="Times New Roman"/>
          <w:bCs/>
          <w:i/>
          <w:color w:val="000000"/>
          <w:sz w:val="20"/>
          <w:szCs w:val="20"/>
        </w:rPr>
        <w:t xml:space="preserve"> Connections</w:t>
      </w:r>
    </w:p>
    <w:p w:rsidR="00FD44DA" w:rsidRPr="00FD44DA" w:rsidRDefault="00FD44DA" w:rsidP="00FD44DA">
      <w:pPr>
        <w:spacing w:after="0" w:line="240" w:lineRule="auto"/>
        <w:jc w:val="both"/>
        <w:rPr>
          <w:rFonts w:ascii="Times New Roman" w:eastAsia="Times New Roman" w:hAnsi="Times New Roman" w:cs="Times New Roman"/>
          <w:sz w:val="24"/>
          <w:szCs w:val="24"/>
        </w:rPr>
      </w:pPr>
    </w:p>
    <w:p w:rsidR="00FD44DA" w:rsidRPr="00FD44DA" w:rsidRDefault="00FD44DA" w:rsidP="00FD44D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58240" behindDoc="0" locked="0" layoutInCell="1" allowOverlap="1">
            <wp:simplePos x="0" y="0"/>
            <wp:positionH relativeFrom="column">
              <wp:posOffset>0</wp:posOffset>
            </wp:positionH>
            <wp:positionV relativeFrom="paragraph">
              <wp:posOffset>3810</wp:posOffset>
            </wp:positionV>
            <wp:extent cx="2038350" cy="153352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named.jpg"/>
                    <pic:cNvPicPr/>
                  </pic:nvPicPr>
                  <pic:blipFill>
                    <a:blip r:embed="rId4">
                      <a:extLst>
                        <a:ext uri="{28A0092B-C50C-407E-A947-70E740481C1C}">
                          <a14:useLocalDpi xmlns:a14="http://schemas.microsoft.com/office/drawing/2010/main" val="0"/>
                        </a:ext>
                      </a:extLst>
                    </a:blip>
                    <a:stretch>
                      <a:fillRect/>
                    </a:stretch>
                  </pic:blipFill>
                  <pic:spPr>
                    <a:xfrm>
                      <a:off x="0" y="0"/>
                      <a:ext cx="2038350" cy="1533525"/>
                    </a:xfrm>
                    <a:prstGeom prst="rect">
                      <a:avLst/>
                    </a:prstGeom>
                  </pic:spPr>
                </pic:pic>
              </a:graphicData>
            </a:graphic>
            <wp14:sizeRelH relativeFrom="page">
              <wp14:pctWidth>0</wp14:pctWidth>
            </wp14:sizeRelH>
            <wp14:sizeRelV relativeFrom="page">
              <wp14:pctHeight>0</wp14:pctHeight>
            </wp14:sizeRelV>
          </wp:anchor>
        </w:drawing>
      </w:r>
      <w:r w:rsidRPr="00FD44DA">
        <w:rPr>
          <w:rFonts w:ascii="Times New Roman" w:eastAsia="Times New Roman" w:hAnsi="Times New Roman" w:cs="Times New Roman"/>
          <w:sz w:val="24"/>
          <w:szCs w:val="24"/>
        </w:rPr>
        <w:t xml:space="preserve">Citizens concerned with the long term management of our working landscapes, agriculture, and coastal resources, should tune in to the Planning Commission hearings on the </w:t>
      </w:r>
      <w:proofErr w:type="spellStart"/>
      <w:r w:rsidRPr="00FD44DA">
        <w:rPr>
          <w:rFonts w:ascii="Times New Roman" w:eastAsia="Times New Roman" w:hAnsi="Times New Roman" w:cs="Times New Roman"/>
          <w:sz w:val="24"/>
          <w:szCs w:val="24"/>
        </w:rPr>
        <w:t>Gaviota</w:t>
      </w:r>
      <w:proofErr w:type="spellEnd"/>
      <w:r w:rsidRPr="00FD44DA">
        <w:rPr>
          <w:rFonts w:ascii="Times New Roman" w:eastAsia="Times New Roman" w:hAnsi="Times New Roman" w:cs="Times New Roman"/>
          <w:sz w:val="24"/>
          <w:szCs w:val="24"/>
        </w:rPr>
        <w:t xml:space="preserve"> Coast Plan.</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xml:space="preserve">Adoption of the </w:t>
      </w:r>
      <w:proofErr w:type="spellStart"/>
      <w:r w:rsidRPr="00FD44DA">
        <w:rPr>
          <w:rFonts w:ascii="Times New Roman" w:eastAsia="Times New Roman" w:hAnsi="Times New Roman" w:cs="Times New Roman"/>
          <w:sz w:val="24"/>
          <w:szCs w:val="24"/>
        </w:rPr>
        <w:t>Gaviota</w:t>
      </w:r>
      <w:proofErr w:type="spellEnd"/>
      <w:r w:rsidRPr="00FD44DA">
        <w:rPr>
          <w:rFonts w:ascii="Times New Roman" w:eastAsia="Times New Roman" w:hAnsi="Times New Roman" w:cs="Times New Roman"/>
          <w:sz w:val="24"/>
          <w:szCs w:val="24"/>
        </w:rPr>
        <w:t xml:space="preserve"> Coast Plan will have far-reaching implications for generations to come which makes the review and approval process critically important.  Residents and landowners within the plan area have spent the last seven years developing a plan based upon their inherent knowledge of the land and its stewardship.  These residents are concerned with the generation of 1,300 pages of materials that have been developed by County staff and consultants.</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xml:space="preserve">"The </w:t>
      </w:r>
      <w:proofErr w:type="spellStart"/>
      <w:r w:rsidRPr="00FD44DA">
        <w:rPr>
          <w:rFonts w:ascii="Times New Roman" w:eastAsia="Times New Roman" w:hAnsi="Times New Roman" w:cs="Times New Roman"/>
          <w:sz w:val="24"/>
          <w:szCs w:val="24"/>
        </w:rPr>
        <w:t>Gaviota</w:t>
      </w:r>
      <w:proofErr w:type="spellEnd"/>
      <w:r w:rsidRPr="00FD44DA">
        <w:rPr>
          <w:rFonts w:ascii="Times New Roman" w:eastAsia="Times New Roman" w:hAnsi="Times New Roman" w:cs="Times New Roman"/>
          <w:sz w:val="24"/>
          <w:szCs w:val="24"/>
        </w:rPr>
        <w:t xml:space="preserve"> Coast is one of the last remaining working agricultural landscapes in Southern California. The coastal hills provide areas for grazing cattle, orchards and other crops in the deep soils and mild climate. Agriculture on the </w:t>
      </w:r>
      <w:proofErr w:type="spellStart"/>
      <w:r w:rsidRPr="00FD44DA">
        <w:rPr>
          <w:rFonts w:ascii="Times New Roman" w:eastAsia="Times New Roman" w:hAnsi="Times New Roman" w:cs="Times New Roman"/>
          <w:sz w:val="24"/>
          <w:szCs w:val="24"/>
        </w:rPr>
        <w:t>Gaviota</w:t>
      </w:r>
      <w:proofErr w:type="spellEnd"/>
      <w:r w:rsidRPr="00FD44DA">
        <w:rPr>
          <w:rFonts w:ascii="Times New Roman" w:eastAsia="Times New Roman" w:hAnsi="Times New Roman" w:cs="Times New Roman"/>
          <w:sz w:val="24"/>
          <w:szCs w:val="24"/>
        </w:rPr>
        <w:t xml:space="preserve"> Coast is an important part of the local cultural history and contributes to the County's largest industry.</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xml:space="preserve">The climate and soils of the </w:t>
      </w:r>
      <w:proofErr w:type="spellStart"/>
      <w:r w:rsidRPr="00FD44DA">
        <w:rPr>
          <w:rFonts w:ascii="Times New Roman" w:eastAsia="Times New Roman" w:hAnsi="Times New Roman" w:cs="Times New Roman"/>
          <w:sz w:val="24"/>
          <w:szCs w:val="24"/>
        </w:rPr>
        <w:t>Gaviota</w:t>
      </w:r>
      <w:proofErr w:type="spellEnd"/>
      <w:r w:rsidRPr="00FD44DA">
        <w:rPr>
          <w:rFonts w:ascii="Times New Roman" w:eastAsia="Times New Roman" w:hAnsi="Times New Roman" w:cs="Times New Roman"/>
          <w:sz w:val="24"/>
          <w:szCs w:val="24"/>
        </w:rPr>
        <w:t xml:space="preserve"> Coast provide ample opportunities for grazing and the cultivation of various crops. The Plan Area contains 94,267 acres (93.2%) of lands zoned for agricultural use, of which 3,204 acres are classified as Important Farmlands by the State Department of Conservation as highly suitable for cultivation."</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w:t>
      </w:r>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xml:space="preserve">The newly released materials address voluminous comments, concerns, and revisions suggested by the public, </w:t>
      </w:r>
      <w:proofErr w:type="spellStart"/>
      <w:r w:rsidRPr="00FD44DA">
        <w:rPr>
          <w:rFonts w:ascii="Times New Roman" w:eastAsia="Times New Roman" w:hAnsi="Times New Roman" w:cs="Times New Roman"/>
          <w:sz w:val="24"/>
          <w:szCs w:val="24"/>
        </w:rPr>
        <w:t>Gaviota</w:t>
      </w:r>
      <w:proofErr w:type="spellEnd"/>
      <w:r w:rsidRPr="00FD44DA">
        <w:rPr>
          <w:rFonts w:ascii="Times New Roman" w:eastAsia="Times New Roman" w:hAnsi="Times New Roman" w:cs="Times New Roman"/>
          <w:sz w:val="24"/>
          <w:szCs w:val="24"/>
        </w:rPr>
        <w:t xml:space="preserve"> residents, and the County's Agricultural Advisory Committee.  The Planning Commission commenced the hearing of this plan on July 27th and will continue their review and discussion on September 14th with a possible Special Hearing on September 19th.  For more information and to review the plan go to:</w:t>
      </w:r>
    </w:p>
    <w:p w:rsidR="00FD44DA" w:rsidRPr="00FD44DA" w:rsidRDefault="00FD44DA" w:rsidP="00FD44DA">
      <w:pPr>
        <w:spacing w:after="0" w:line="240" w:lineRule="auto"/>
        <w:jc w:val="both"/>
        <w:rPr>
          <w:rFonts w:ascii="Times New Roman" w:eastAsia="Times New Roman" w:hAnsi="Times New Roman" w:cs="Times New Roman"/>
          <w:sz w:val="24"/>
          <w:szCs w:val="24"/>
        </w:rPr>
      </w:pPr>
      <w:hyperlink r:id="rId5" w:history="1">
        <w:r w:rsidRPr="00FD44DA">
          <w:rPr>
            <w:rStyle w:val="Hyperlink"/>
            <w:rFonts w:ascii="Times New Roman" w:eastAsia="Times New Roman" w:hAnsi="Times New Roman" w:cs="Times New Roman"/>
            <w:sz w:val="24"/>
            <w:szCs w:val="24"/>
          </w:rPr>
          <w:t>http://longrange.sbcountyplanning.org/planareas/gaviota/gaviota.php</w:t>
        </w:r>
      </w:hyperlink>
    </w:p>
    <w:p w:rsidR="00FD44DA" w:rsidRP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 </w:t>
      </w:r>
    </w:p>
    <w:p w:rsidR="00FD44DA" w:rsidRDefault="00FD44DA" w:rsidP="00FD44DA">
      <w:pPr>
        <w:spacing w:after="0" w:line="240" w:lineRule="auto"/>
        <w:jc w:val="both"/>
        <w:rPr>
          <w:rFonts w:ascii="Times New Roman" w:eastAsia="Times New Roman" w:hAnsi="Times New Roman" w:cs="Times New Roman"/>
          <w:sz w:val="24"/>
          <w:szCs w:val="24"/>
        </w:rPr>
      </w:pPr>
      <w:r w:rsidRPr="00FD44DA">
        <w:rPr>
          <w:rFonts w:ascii="Times New Roman" w:eastAsia="Times New Roman" w:hAnsi="Times New Roman" w:cs="Times New Roman"/>
          <w:sz w:val="24"/>
          <w:szCs w:val="24"/>
        </w:rPr>
        <w:t>The Santa Barbara County Agricultural Advisory Committee and the Santa Barbara County Cattleman's Association are taking a close look at the plan.  Over 50 comment letters were submitted on the Draft Environmental Impact Report and can be viewed at the link above.  Public comments will be accepted throughout the hearing process.  </w:t>
      </w:r>
    </w:p>
    <w:p w:rsidR="00FD44DA" w:rsidRDefault="00FD44DA" w:rsidP="00FD44DA">
      <w:pPr>
        <w:spacing w:after="0" w:line="240" w:lineRule="auto"/>
        <w:jc w:val="both"/>
        <w:rPr>
          <w:rFonts w:ascii="Times New Roman" w:eastAsia="Times New Roman" w:hAnsi="Times New Roman" w:cs="Times New Roman"/>
          <w:sz w:val="24"/>
          <w:szCs w:val="24"/>
        </w:rPr>
      </w:pPr>
    </w:p>
    <w:p w:rsidR="00FD44DA" w:rsidRPr="00FD44DA" w:rsidRDefault="00FD44DA" w:rsidP="00FD44DA">
      <w:pPr>
        <w:spacing w:after="0" w:line="240" w:lineRule="auto"/>
        <w:jc w:val="center"/>
        <w:rPr>
          <w:rFonts w:ascii="Times New Roman" w:eastAsia="Times New Roman" w:hAnsi="Times New Roman" w:cs="Times New Roman"/>
          <w:sz w:val="24"/>
          <w:szCs w:val="24"/>
        </w:rPr>
      </w:pPr>
      <w:proofErr w:type="spellStart"/>
      <w:r w:rsidRPr="00FD44DA">
        <w:rPr>
          <w:rFonts w:ascii="Times New Roman" w:eastAsia="Times New Roman" w:hAnsi="Times New Roman" w:cs="Times New Roman"/>
          <w:color w:val="4C0171"/>
          <w:sz w:val="24"/>
          <w:szCs w:val="24"/>
        </w:rPr>
        <w:t>Cuvée</w:t>
      </w:r>
      <w:proofErr w:type="spellEnd"/>
      <w:r w:rsidRPr="00FD44DA">
        <w:rPr>
          <w:rFonts w:ascii="Times New Roman" w:eastAsia="Times New Roman" w:hAnsi="Times New Roman" w:cs="Times New Roman"/>
          <w:color w:val="4C0171"/>
          <w:sz w:val="24"/>
          <w:szCs w:val="24"/>
        </w:rPr>
        <w:t xml:space="preserve"> Connections</w:t>
      </w:r>
      <w:r>
        <w:rPr>
          <w:rFonts w:ascii="Times New Roman" w:eastAsia="Times New Roman" w:hAnsi="Times New Roman" w:cs="Times New Roman"/>
          <w:color w:val="4C0171"/>
          <w:sz w:val="24"/>
          <w:szCs w:val="24"/>
        </w:rPr>
        <w:t xml:space="preserve"> </w:t>
      </w:r>
      <w:r w:rsidRPr="00FD44DA">
        <w:rPr>
          <w:rFonts w:ascii="Times New Roman" w:eastAsia="Times New Roman" w:hAnsi="Times New Roman" w:cs="Times New Roman"/>
          <w:color w:val="4C0171"/>
          <w:sz w:val="24"/>
          <w:szCs w:val="24"/>
        </w:rPr>
        <w:t>|</w:t>
      </w:r>
      <w:hyperlink r:id="rId6" w:tgtFrame="_blank" w:history="1">
        <w:r w:rsidRPr="00FD44DA">
          <w:rPr>
            <w:rFonts w:ascii="Times New Roman" w:eastAsia="Times New Roman" w:hAnsi="Times New Roman" w:cs="Times New Roman"/>
            <w:color w:val="4C0171"/>
            <w:sz w:val="24"/>
            <w:szCs w:val="24"/>
            <w:u w:val="single"/>
          </w:rPr>
          <w:t>lisa@cuvee.me</w:t>
        </w:r>
      </w:hyperlink>
      <w:r w:rsidRPr="00FD44DA">
        <w:rPr>
          <w:rFonts w:ascii="Times New Roman" w:eastAsia="Times New Roman" w:hAnsi="Times New Roman" w:cs="Times New Roman"/>
          <w:color w:val="4C0171"/>
          <w:sz w:val="24"/>
          <w:szCs w:val="24"/>
        </w:rPr>
        <w:t>|</w:t>
      </w:r>
      <w:r w:rsidRPr="00FD44DA">
        <w:rPr>
          <w:rFonts w:ascii="Times New Roman" w:eastAsia="Times New Roman" w:hAnsi="Times New Roman" w:cs="Times New Roman"/>
          <w:sz w:val="24"/>
          <w:szCs w:val="24"/>
        </w:rPr>
        <w:t> </w:t>
      </w:r>
      <w:hyperlink r:id="rId7" w:tgtFrame="_blank" w:history="1">
        <w:r w:rsidRPr="00FD44DA">
          <w:rPr>
            <w:rFonts w:ascii="Times New Roman" w:eastAsia="Times New Roman" w:hAnsi="Times New Roman" w:cs="Times New Roman"/>
            <w:color w:val="4C0171"/>
            <w:sz w:val="24"/>
            <w:szCs w:val="24"/>
            <w:u w:val="single"/>
          </w:rPr>
          <w:t>www.cuveeconnections.net</w:t>
        </w:r>
      </w:hyperlink>
    </w:p>
    <w:p w:rsidR="00FD44DA" w:rsidRPr="00FD44DA" w:rsidRDefault="00FD44DA" w:rsidP="00FD44DA">
      <w:pPr>
        <w:spacing w:after="0" w:line="240" w:lineRule="auto"/>
        <w:jc w:val="both"/>
        <w:rPr>
          <w:rFonts w:ascii="Times New Roman" w:eastAsia="Times New Roman" w:hAnsi="Times New Roman" w:cs="Times New Roman"/>
          <w:sz w:val="24"/>
          <w:szCs w:val="24"/>
        </w:rPr>
      </w:pPr>
    </w:p>
    <w:p w:rsidR="00FD44DA" w:rsidRPr="00FD44DA" w:rsidRDefault="00FD44DA" w:rsidP="00FD44DA">
      <w:pPr>
        <w:spacing w:after="0" w:line="240" w:lineRule="auto"/>
        <w:jc w:val="both"/>
        <w:rPr>
          <w:rFonts w:ascii="Times New Roman" w:eastAsia="Times New Roman" w:hAnsi="Times New Roman" w:cs="Times New Roman"/>
          <w:sz w:val="24"/>
          <w:szCs w:val="24"/>
        </w:rPr>
      </w:pPr>
    </w:p>
    <w:p w:rsidR="002629FD" w:rsidRPr="00FD44DA" w:rsidRDefault="002629FD" w:rsidP="00FD44DA"/>
    <w:sectPr w:rsidR="002629FD" w:rsidRPr="00FD44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44DA"/>
    <w:rsid w:val="002629FD"/>
    <w:rsid w:val="00FD44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14B0C9-A01E-434F-9A2A-8183838F1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qj">
    <w:name w:val="aqj"/>
    <w:basedOn w:val="DefaultParagraphFont"/>
    <w:rsid w:val="00FD44DA"/>
  </w:style>
  <w:style w:type="character" w:styleId="Hyperlink">
    <w:name w:val="Hyperlink"/>
    <w:basedOn w:val="DefaultParagraphFont"/>
    <w:uiPriority w:val="99"/>
    <w:unhideWhenUsed/>
    <w:rsid w:val="00FD44D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247699">
      <w:bodyDiv w:val="1"/>
      <w:marLeft w:val="0"/>
      <w:marRight w:val="0"/>
      <w:marTop w:val="0"/>
      <w:marBottom w:val="0"/>
      <w:divBdr>
        <w:top w:val="none" w:sz="0" w:space="0" w:color="auto"/>
        <w:left w:val="none" w:sz="0" w:space="0" w:color="auto"/>
        <w:bottom w:val="none" w:sz="0" w:space="0" w:color="auto"/>
        <w:right w:val="none" w:sz="0" w:space="0" w:color="auto"/>
      </w:divBdr>
      <w:divsChild>
        <w:div w:id="1769354034">
          <w:marLeft w:val="0"/>
          <w:marRight w:val="0"/>
          <w:marTop w:val="0"/>
          <w:marBottom w:val="0"/>
          <w:divBdr>
            <w:top w:val="none" w:sz="0" w:space="0" w:color="auto"/>
            <w:left w:val="none" w:sz="0" w:space="0" w:color="auto"/>
            <w:bottom w:val="none" w:sz="0" w:space="0" w:color="auto"/>
            <w:right w:val="none" w:sz="0" w:space="0" w:color="auto"/>
          </w:divBdr>
          <w:divsChild>
            <w:div w:id="1924796312">
              <w:marLeft w:val="0"/>
              <w:marRight w:val="0"/>
              <w:marTop w:val="0"/>
              <w:marBottom w:val="0"/>
              <w:divBdr>
                <w:top w:val="none" w:sz="0" w:space="0" w:color="auto"/>
                <w:left w:val="none" w:sz="0" w:space="0" w:color="auto"/>
                <w:bottom w:val="none" w:sz="0" w:space="0" w:color="auto"/>
                <w:right w:val="none" w:sz="0" w:space="0" w:color="auto"/>
              </w:divBdr>
            </w:div>
            <w:div w:id="1428884748">
              <w:marLeft w:val="0"/>
              <w:marRight w:val="0"/>
              <w:marTop w:val="0"/>
              <w:marBottom w:val="0"/>
              <w:divBdr>
                <w:top w:val="none" w:sz="0" w:space="0" w:color="auto"/>
                <w:left w:val="none" w:sz="0" w:space="0" w:color="auto"/>
                <w:bottom w:val="none" w:sz="0" w:space="0" w:color="auto"/>
                <w:right w:val="none" w:sz="0" w:space="0" w:color="auto"/>
              </w:divBdr>
            </w:div>
            <w:div w:id="593365792">
              <w:marLeft w:val="0"/>
              <w:marRight w:val="0"/>
              <w:marTop w:val="0"/>
              <w:marBottom w:val="0"/>
              <w:divBdr>
                <w:top w:val="none" w:sz="0" w:space="0" w:color="auto"/>
                <w:left w:val="none" w:sz="0" w:space="0" w:color="auto"/>
                <w:bottom w:val="none" w:sz="0" w:space="0" w:color="auto"/>
                <w:right w:val="none" w:sz="0" w:space="0" w:color="auto"/>
              </w:divBdr>
            </w:div>
            <w:div w:id="1199394900">
              <w:marLeft w:val="0"/>
              <w:marRight w:val="0"/>
              <w:marTop w:val="0"/>
              <w:marBottom w:val="0"/>
              <w:divBdr>
                <w:top w:val="none" w:sz="0" w:space="0" w:color="auto"/>
                <w:left w:val="none" w:sz="0" w:space="0" w:color="auto"/>
                <w:bottom w:val="none" w:sz="0" w:space="0" w:color="auto"/>
                <w:right w:val="none" w:sz="0" w:space="0" w:color="auto"/>
              </w:divBdr>
            </w:div>
            <w:div w:id="1419212090">
              <w:marLeft w:val="0"/>
              <w:marRight w:val="0"/>
              <w:marTop w:val="0"/>
              <w:marBottom w:val="0"/>
              <w:divBdr>
                <w:top w:val="none" w:sz="0" w:space="0" w:color="auto"/>
                <w:left w:val="none" w:sz="0" w:space="0" w:color="auto"/>
                <w:bottom w:val="none" w:sz="0" w:space="0" w:color="auto"/>
                <w:right w:val="none" w:sz="0" w:space="0" w:color="auto"/>
              </w:divBdr>
            </w:div>
            <w:div w:id="1851600176">
              <w:marLeft w:val="0"/>
              <w:marRight w:val="0"/>
              <w:marTop w:val="0"/>
              <w:marBottom w:val="0"/>
              <w:divBdr>
                <w:top w:val="none" w:sz="0" w:space="0" w:color="auto"/>
                <w:left w:val="none" w:sz="0" w:space="0" w:color="auto"/>
                <w:bottom w:val="none" w:sz="0" w:space="0" w:color="auto"/>
                <w:right w:val="none" w:sz="0" w:space="0" w:color="auto"/>
              </w:divBdr>
            </w:div>
            <w:div w:id="241330277">
              <w:marLeft w:val="0"/>
              <w:marRight w:val="0"/>
              <w:marTop w:val="0"/>
              <w:marBottom w:val="0"/>
              <w:divBdr>
                <w:top w:val="none" w:sz="0" w:space="0" w:color="auto"/>
                <w:left w:val="none" w:sz="0" w:space="0" w:color="auto"/>
                <w:bottom w:val="none" w:sz="0" w:space="0" w:color="auto"/>
                <w:right w:val="none" w:sz="0" w:space="0" w:color="auto"/>
              </w:divBdr>
            </w:div>
            <w:div w:id="435366375">
              <w:marLeft w:val="0"/>
              <w:marRight w:val="0"/>
              <w:marTop w:val="0"/>
              <w:marBottom w:val="0"/>
              <w:divBdr>
                <w:top w:val="none" w:sz="0" w:space="0" w:color="auto"/>
                <w:left w:val="none" w:sz="0" w:space="0" w:color="auto"/>
                <w:bottom w:val="none" w:sz="0" w:space="0" w:color="auto"/>
                <w:right w:val="none" w:sz="0" w:space="0" w:color="auto"/>
              </w:divBdr>
            </w:div>
            <w:div w:id="559705260">
              <w:marLeft w:val="0"/>
              <w:marRight w:val="0"/>
              <w:marTop w:val="0"/>
              <w:marBottom w:val="0"/>
              <w:divBdr>
                <w:top w:val="none" w:sz="0" w:space="0" w:color="auto"/>
                <w:left w:val="none" w:sz="0" w:space="0" w:color="auto"/>
                <w:bottom w:val="none" w:sz="0" w:space="0" w:color="auto"/>
                <w:right w:val="none" w:sz="0" w:space="0" w:color="auto"/>
              </w:divBdr>
            </w:div>
            <w:div w:id="781918240">
              <w:marLeft w:val="0"/>
              <w:marRight w:val="0"/>
              <w:marTop w:val="0"/>
              <w:marBottom w:val="0"/>
              <w:divBdr>
                <w:top w:val="none" w:sz="0" w:space="0" w:color="auto"/>
                <w:left w:val="none" w:sz="0" w:space="0" w:color="auto"/>
                <w:bottom w:val="none" w:sz="0" w:space="0" w:color="auto"/>
                <w:right w:val="none" w:sz="0" w:space="0" w:color="auto"/>
              </w:divBdr>
            </w:div>
            <w:div w:id="1827892388">
              <w:marLeft w:val="0"/>
              <w:marRight w:val="0"/>
              <w:marTop w:val="0"/>
              <w:marBottom w:val="0"/>
              <w:divBdr>
                <w:top w:val="none" w:sz="0" w:space="0" w:color="auto"/>
                <w:left w:val="none" w:sz="0" w:space="0" w:color="auto"/>
                <w:bottom w:val="none" w:sz="0" w:space="0" w:color="auto"/>
                <w:right w:val="none" w:sz="0" w:space="0" w:color="auto"/>
              </w:divBdr>
            </w:div>
            <w:div w:id="207481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105862">
      <w:bodyDiv w:val="1"/>
      <w:marLeft w:val="0"/>
      <w:marRight w:val="0"/>
      <w:marTop w:val="0"/>
      <w:marBottom w:val="0"/>
      <w:divBdr>
        <w:top w:val="none" w:sz="0" w:space="0" w:color="auto"/>
        <w:left w:val="none" w:sz="0" w:space="0" w:color="auto"/>
        <w:bottom w:val="none" w:sz="0" w:space="0" w:color="auto"/>
        <w:right w:val="none" w:sz="0" w:space="0" w:color="auto"/>
      </w:divBdr>
      <w:divsChild>
        <w:div w:id="17498844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r20.rs6.net/tn.jsp?f=001AlQixhrkMWGO3EokBha8LTKidTIQ6uu9YHG50XhguKjSQ9NYEZcEGCjsDRpfbfu0YazUFneW5WMS2Mwz4z2zgqSSEEd0Zb0OVsKAqjSE3RAIDwdlV335w867yWa6ynCMLMntuC9Vo25pDiv7G__JsUy-WXDntP5-Dfh2njIJUQKRufhFFA1cyA==&amp;c=bO2K3E842a5GxysQLnwWctdyMfuBAoanrrULPSpuQpZ_v5XRW2FHfQ==&amp;ch=uBN0Mhpl3CWGzhQdNlp3tDsDLC5LW2i7-wgUWcIWdUOpAGzTRSTPa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lisa@cuvee.me" TargetMode="External"/><Relationship Id="rId5" Type="http://schemas.openxmlformats.org/officeDocument/2006/relationships/hyperlink" Target="http://longrange.sbcountyplanning.org/planareas/gaviota/gaviota.php" TargetMode="External"/><Relationship Id="rId4" Type="http://schemas.openxmlformats.org/officeDocument/2006/relationships/image" Target="media/image1.jp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417</Words>
  <Characters>2380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Department of Agricultural and Resource Economics</Company>
  <LinksUpToDate>false</LinksUpToDate>
  <CharactersWithSpaces>2792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Penny Leff</dc:creator>
  <cp:keywords/>
  <dc:description/>
  <cp:lastModifiedBy>Penny Leff</cp:lastModifiedBy>
  <cp:revision>1</cp:revision>
  <dcterms:created xsi:type="dcterms:W3CDTF">2016-08-24T19:28:00Z</dcterms:created>
  <dcterms:modified xsi:type="dcterms:W3CDTF">2016-08-24T19:37:00Z</dcterms:modified>
</cp:coreProperties>
</file>