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FFD4E" w14:textId="77777777" w:rsidR="00AE0551" w:rsidRDefault="00AE0551" w:rsidP="00AE0551">
      <w:pPr>
        <w:jc w:val="center"/>
        <w:rPr>
          <w:rFonts w:ascii="Times" w:eastAsia="Times New Roman" w:hAnsi="Times"/>
          <w:b/>
          <w:sz w:val="28"/>
          <w:szCs w:val="28"/>
        </w:rPr>
      </w:pPr>
      <w:r>
        <w:rPr>
          <w:rFonts w:ascii="Times" w:eastAsia="Times New Roman" w:hAnsi="Times"/>
          <w:b/>
          <w:noProof/>
        </w:rPr>
        <w:drawing>
          <wp:inline distT="0" distB="0" distL="0" distR="0" wp14:anchorId="4EDD745C" wp14:editId="20C5C252">
            <wp:extent cx="68580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NlogoSM.jpg"/>
                    <pic:cNvPicPr/>
                  </pic:nvPicPr>
                  <pic:blipFill>
                    <a:blip r:embed="rId7" cstate="email">
                      <a:extLst>
                        <a:ext uri="{28A0092B-C50C-407E-A947-70E740481C1C}">
                          <a14:useLocalDpi xmlns:a14="http://schemas.microsoft.com/office/drawing/2010/main"/>
                        </a:ext>
                      </a:extLst>
                    </a:blip>
                    <a:stretch>
                      <a:fillRect/>
                    </a:stretch>
                  </pic:blipFill>
                  <pic:spPr>
                    <a:xfrm>
                      <a:off x="0" y="0"/>
                      <a:ext cx="685800" cy="670560"/>
                    </a:xfrm>
                    <a:prstGeom prst="rect">
                      <a:avLst/>
                    </a:prstGeom>
                  </pic:spPr>
                </pic:pic>
              </a:graphicData>
            </a:graphic>
          </wp:inline>
        </w:drawing>
      </w:r>
    </w:p>
    <w:p w14:paraId="43356936" w14:textId="77777777" w:rsidR="00AE0551" w:rsidRDefault="00AE0551" w:rsidP="00833706">
      <w:pPr>
        <w:jc w:val="both"/>
        <w:rPr>
          <w:rFonts w:ascii="Times" w:eastAsia="Times New Roman" w:hAnsi="Times"/>
          <w:b/>
          <w:sz w:val="28"/>
          <w:szCs w:val="28"/>
        </w:rPr>
      </w:pPr>
    </w:p>
    <w:p w14:paraId="73120838" w14:textId="77777777" w:rsidR="00182FB0" w:rsidRDefault="00DC5F60" w:rsidP="00AE0551">
      <w:pPr>
        <w:jc w:val="center"/>
        <w:rPr>
          <w:rFonts w:ascii="Times" w:eastAsia="Times New Roman" w:hAnsi="Times"/>
          <w:b/>
          <w:sz w:val="28"/>
          <w:szCs w:val="28"/>
        </w:rPr>
      </w:pPr>
      <w:r w:rsidRPr="00182FB0">
        <w:rPr>
          <w:rFonts w:ascii="Times" w:eastAsia="Times New Roman" w:hAnsi="Times"/>
          <w:b/>
          <w:sz w:val="28"/>
          <w:szCs w:val="28"/>
        </w:rPr>
        <w:t xml:space="preserve">August 9 is the </w:t>
      </w:r>
      <w:r w:rsidR="00C14FBC">
        <w:rPr>
          <w:rFonts w:ascii="Times" w:eastAsia="Times New Roman" w:hAnsi="Times"/>
          <w:b/>
          <w:sz w:val="28"/>
          <w:szCs w:val="28"/>
        </w:rPr>
        <w:t xml:space="preserve">United Nations </w:t>
      </w:r>
      <w:r w:rsidRPr="00182FB0">
        <w:rPr>
          <w:rFonts w:ascii="Times" w:eastAsia="Times New Roman" w:hAnsi="Times"/>
          <w:b/>
          <w:sz w:val="28"/>
          <w:szCs w:val="28"/>
        </w:rPr>
        <w:t>International Day of the World’s Indigenous Peoples</w:t>
      </w:r>
    </w:p>
    <w:p w14:paraId="15D230C0" w14:textId="77777777" w:rsidR="00C14FBC" w:rsidRPr="00182FB0" w:rsidRDefault="00182FB0" w:rsidP="00AE0551">
      <w:pPr>
        <w:jc w:val="center"/>
        <w:rPr>
          <w:rFonts w:ascii="Times" w:eastAsia="Times New Roman" w:hAnsi="Times"/>
          <w:b/>
        </w:rPr>
      </w:pPr>
      <w:r w:rsidRPr="00182FB0">
        <w:rPr>
          <w:rFonts w:ascii="Times" w:eastAsia="Times New Roman" w:hAnsi="Times"/>
          <w:b/>
        </w:rPr>
        <w:t xml:space="preserve">A Circle of All Nations Blog </w:t>
      </w:r>
      <w:r>
        <w:rPr>
          <w:rFonts w:ascii="Times" w:eastAsia="Times New Roman" w:hAnsi="Times"/>
          <w:b/>
        </w:rPr>
        <w:t>by Romola</w:t>
      </w:r>
      <w:r w:rsidR="002D3711">
        <w:rPr>
          <w:rFonts w:ascii="Times" w:eastAsia="Times New Roman" w:hAnsi="Times"/>
          <w:b/>
        </w:rPr>
        <w:t xml:space="preserve"> V. Thumbadoo</w:t>
      </w:r>
      <w:r w:rsidR="00A657D1">
        <w:rPr>
          <w:rFonts w:ascii="Times" w:eastAsia="Times New Roman" w:hAnsi="Times"/>
          <w:b/>
        </w:rPr>
        <w:t xml:space="preserve"> – August 2016</w:t>
      </w:r>
    </w:p>
    <w:p w14:paraId="3BA4F883" w14:textId="77777777" w:rsidR="00DC5F60" w:rsidRDefault="00DC5F60" w:rsidP="00AE0551">
      <w:pPr>
        <w:jc w:val="center"/>
        <w:rPr>
          <w:rFonts w:ascii="Times" w:eastAsia="Times New Roman" w:hAnsi="Times"/>
          <w:sz w:val="20"/>
          <w:szCs w:val="20"/>
        </w:rPr>
      </w:pPr>
    </w:p>
    <w:p w14:paraId="42DE8D5C" w14:textId="77777777" w:rsidR="00DC5F60" w:rsidRDefault="00DC5F60" w:rsidP="00833706">
      <w:pPr>
        <w:jc w:val="both"/>
      </w:pPr>
      <w:r>
        <w:t>Indigenous voices have been a difficult challenge for the world, and in particular the colonized world, and over recent centuries they have been rendered almost voiceless and invisible in their own ancestral lands, by colonizers, early settlers and new immigrants</w:t>
      </w:r>
      <w:r w:rsidR="002D3711">
        <w:t>;</w:t>
      </w:r>
      <w:r>
        <w:t xml:space="preserve"> certainly this has been the case in my home of the past forty five years</w:t>
      </w:r>
      <w:r w:rsidR="00D02CC5">
        <w:t>:</w:t>
      </w:r>
      <w:r>
        <w:t xml:space="preserve"> Canada.  Yet far from being a fading voice, this tiny percentage of the world’s population is resounding on our national stage – and many of us now look with </w:t>
      </w:r>
      <w:r w:rsidR="00833706">
        <w:t xml:space="preserve">a strange mix of </w:t>
      </w:r>
      <w:r>
        <w:t xml:space="preserve">shame, guilt, compassion, awe, </w:t>
      </w:r>
      <w:r w:rsidR="00833706">
        <w:t xml:space="preserve">and </w:t>
      </w:r>
      <w:r>
        <w:t xml:space="preserve">growing interest </w:t>
      </w:r>
      <w:r w:rsidR="00833706">
        <w:t>in</w:t>
      </w:r>
      <w:r>
        <w:t xml:space="preserve"> </w:t>
      </w:r>
      <w:r w:rsidR="002D3711">
        <w:t xml:space="preserve">the </w:t>
      </w:r>
      <w:r>
        <w:t xml:space="preserve">First Peoples of our various homelands. </w:t>
      </w:r>
    </w:p>
    <w:p w14:paraId="6EE1DF1B" w14:textId="77777777" w:rsidR="00DC5F60" w:rsidRDefault="00DC5F60" w:rsidP="00833706">
      <w:pPr>
        <w:jc w:val="both"/>
      </w:pPr>
    </w:p>
    <w:p w14:paraId="6A390318" w14:textId="77777777" w:rsidR="003A2A5D" w:rsidRPr="002B5648" w:rsidRDefault="00E66097" w:rsidP="00833706">
      <w:pPr>
        <w:jc w:val="both"/>
        <w:rPr>
          <w:rFonts w:ascii="Times" w:eastAsia="Times New Roman" w:hAnsi="Times"/>
        </w:rPr>
      </w:pPr>
      <w:r w:rsidRPr="002B5648">
        <w:rPr>
          <w:rFonts w:ascii="Times" w:eastAsia="Times New Roman" w:hAnsi="Times"/>
        </w:rPr>
        <w:t xml:space="preserve">According to </w:t>
      </w:r>
      <w:r w:rsidR="003A2A5D" w:rsidRPr="002B5648">
        <w:rPr>
          <w:rFonts w:ascii="Times" w:eastAsia="Times New Roman" w:hAnsi="Times"/>
        </w:rPr>
        <w:t xml:space="preserve">United Nations </w:t>
      </w:r>
      <w:r w:rsidRPr="002B5648">
        <w:rPr>
          <w:rFonts w:ascii="Times" w:eastAsia="Times New Roman" w:hAnsi="Times"/>
        </w:rPr>
        <w:t>reports,</w:t>
      </w:r>
      <w:r w:rsidR="003A2A5D" w:rsidRPr="002B5648">
        <w:rPr>
          <w:rFonts w:ascii="Times" w:eastAsia="Times New Roman" w:hAnsi="Times"/>
        </w:rPr>
        <w:t xml:space="preserve"> Indigenous peoples are recognized as being among the world’s most vulnerable, disadvantaged and marginalized peoples. Spread across the world from the Artic to the South Pacific, they number, at a rough estimate, more than 370 million</w:t>
      </w:r>
      <w:r w:rsidR="002B5648" w:rsidRPr="002B5648">
        <w:rPr>
          <w:rFonts w:ascii="Times" w:eastAsia="Times New Roman" w:hAnsi="Times"/>
        </w:rPr>
        <w:t>,</w:t>
      </w:r>
      <w:r w:rsidR="003A2A5D" w:rsidRPr="002B5648">
        <w:rPr>
          <w:rFonts w:ascii="Times" w:eastAsia="Times New Roman" w:hAnsi="Times"/>
        </w:rPr>
        <w:t xml:space="preserve"> in some 90 countries. While they constitute approximately five per cent of the world’s population, indigenous peoples make up 15 per cent of the world’s poor and one-third of the world’s extremely poor.</w:t>
      </w:r>
    </w:p>
    <w:p w14:paraId="2838AC54" w14:textId="77777777" w:rsidR="004936C4" w:rsidRDefault="004936C4" w:rsidP="002B5648">
      <w:pPr>
        <w:jc w:val="both"/>
      </w:pPr>
    </w:p>
    <w:p w14:paraId="2137C89E" w14:textId="77777777" w:rsidR="00C43C88" w:rsidRDefault="00C43C88" w:rsidP="002B5648">
      <w:pPr>
        <w:jc w:val="both"/>
      </w:pPr>
      <w:r>
        <w:t xml:space="preserve">The United Nations Declaration on the Rights of Indigenous Peoples </w:t>
      </w:r>
      <w:r w:rsidR="002D3711">
        <w:t>(UNDRIP</w:t>
      </w:r>
      <w:r>
        <w:t>)</w:t>
      </w:r>
      <w:r w:rsidR="002B5648">
        <w:t xml:space="preserve"> was</w:t>
      </w:r>
      <w:r>
        <w:t xml:space="preserve"> passed on September 13, 2007 by an overwhelming</w:t>
      </w:r>
      <w:r w:rsidR="002B5648">
        <w:t xml:space="preserve"> </w:t>
      </w:r>
      <w:r>
        <w:t>majority of the United Nations General Assembly. One hundred and forty-four</w:t>
      </w:r>
      <w:r w:rsidR="002B5648">
        <w:t xml:space="preserve"> </w:t>
      </w:r>
      <w:r>
        <w:t>member States voted in favor of the UNDRIP, eleven abstained, and four (Australia, Canada, New Zealand, and the United States) voted against it.</w:t>
      </w:r>
      <w:r w:rsidR="002B5648">
        <w:t xml:space="preserve"> </w:t>
      </w:r>
      <w:r>
        <w:t>Since 2007, all four countries, including the United States, have reversed their</w:t>
      </w:r>
      <w:r w:rsidR="002B5648">
        <w:t xml:space="preserve"> </w:t>
      </w:r>
      <w:r>
        <w:t>positions and now officially endorse it.</w:t>
      </w:r>
      <w:r w:rsidR="00DC5F60">
        <w:t xml:space="preserve"> </w:t>
      </w:r>
      <w:r>
        <w:t>The UN</w:t>
      </w:r>
      <w:r w:rsidR="002D3711">
        <w:t>DRIP</w:t>
      </w:r>
      <w:r>
        <w:t xml:space="preserve"> ensures that </w:t>
      </w:r>
      <w:r w:rsidR="002D3711">
        <w:t>I</w:t>
      </w:r>
      <w:r>
        <w:t xml:space="preserve">ndigenous </w:t>
      </w:r>
      <w:r w:rsidR="002D3711">
        <w:t>P</w:t>
      </w:r>
      <w:r>
        <w:t>eoples' rights to</w:t>
      </w:r>
      <w:r w:rsidR="00DC5F60">
        <w:t xml:space="preserve"> </w:t>
      </w:r>
      <w:r>
        <w:t>cultural integrity, education, health, and political participation are protected. The</w:t>
      </w:r>
      <w:r w:rsidR="00DC5F60">
        <w:t xml:space="preserve"> </w:t>
      </w:r>
      <w:r>
        <w:t xml:space="preserve">UNDRIP provides for the recognition of </w:t>
      </w:r>
      <w:r w:rsidR="002D3711">
        <w:t>I</w:t>
      </w:r>
      <w:r>
        <w:t xml:space="preserve">ndigenous </w:t>
      </w:r>
      <w:r w:rsidR="002D3711">
        <w:t>P</w:t>
      </w:r>
      <w:r>
        <w:t>eoples' rights to their</w:t>
      </w:r>
      <w:r w:rsidR="00DC5F60">
        <w:t xml:space="preserve"> </w:t>
      </w:r>
      <w:r>
        <w:t>lands and natural resources, and the observation of their treaty rights. The Declaration also requires countries to consult with indigenous peoples with the</w:t>
      </w:r>
      <w:r w:rsidR="002B5648">
        <w:t xml:space="preserve"> </w:t>
      </w:r>
      <w:r>
        <w:t xml:space="preserve">goal of obtaining their consent on matters </w:t>
      </w:r>
      <w:r w:rsidR="005D6593">
        <w:t>that</w:t>
      </w:r>
      <w:r>
        <w:t xml:space="preserve"> concern them.</w:t>
      </w:r>
    </w:p>
    <w:p w14:paraId="74180E6B" w14:textId="77777777" w:rsidR="00E66097" w:rsidRDefault="00E66097" w:rsidP="002B5648">
      <w:pPr>
        <w:jc w:val="both"/>
      </w:pPr>
    </w:p>
    <w:p w14:paraId="59EE017A" w14:textId="77777777" w:rsidR="004936C4" w:rsidRPr="002B5648" w:rsidRDefault="002D3711" w:rsidP="002B5648">
      <w:pPr>
        <w:jc w:val="both"/>
        <w:rPr>
          <w:rFonts w:eastAsia="Times New Roman"/>
          <w:color w:val="000000"/>
          <w:shd w:val="clear" w:color="auto" w:fill="FFFFFF"/>
        </w:rPr>
      </w:pPr>
      <w:r>
        <w:rPr>
          <w:rFonts w:eastAsia="Times New Roman"/>
          <w:color w:val="000000"/>
          <w:shd w:val="clear" w:color="auto" w:fill="FFFFFF"/>
        </w:rPr>
        <w:t xml:space="preserve">The United Nations </w:t>
      </w:r>
      <w:r w:rsidR="00A657D1">
        <w:rPr>
          <w:rFonts w:eastAsia="Times New Roman"/>
          <w:color w:val="000000"/>
          <w:shd w:val="clear" w:color="auto" w:fill="FFFFFF"/>
        </w:rPr>
        <w:t>Educational, Scientific and Cultural Organization (</w:t>
      </w:r>
      <w:r w:rsidR="003A2A5D" w:rsidRPr="002B5648">
        <w:rPr>
          <w:rFonts w:eastAsia="Times New Roman"/>
          <w:color w:val="000000"/>
          <w:shd w:val="clear" w:color="auto" w:fill="FFFFFF"/>
        </w:rPr>
        <w:t>UNESCO</w:t>
      </w:r>
      <w:r w:rsidR="00A657D1">
        <w:rPr>
          <w:rFonts w:eastAsia="Times New Roman"/>
          <w:color w:val="000000"/>
          <w:shd w:val="clear" w:color="auto" w:fill="FFFFFF"/>
        </w:rPr>
        <w:t>)</w:t>
      </w:r>
      <w:r w:rsidR="003A2A5D" w:rsidRPr="002B5648">
        <w:rPr>
          <w:rFonts w:eastAsia="Times New Roman"/>
          <w:color w:val="000000"/>
          <w:shd w:val="clear" w:color="auto" w:fill="FFFFFF"/>
        </w:rPr>
        <w:t xml:space="preserve"> is </w:t>
      </w:r>
      <w:r>
        <w:rPr>
          <w:rFonts w:eastAsia="Times New Roman"/>
          <w:color w:val="000000"/>
          <w:shd w:val="clear" w:color="auto" w:fill="FFFFFF"/>
        </w:rPr>
        <w:t>engaged in</w:t>
      </w:r>
      <w:r w:rsidR="002B5648">
        <w:rPr>
          <w:rFonts w:eastAsia="Times New Roman"/>
          <w:color w:val="000000"/>
          <w:shd w:val="clear" w:color="auto" w:fill="FFFFFF"/>
        </w:rPr>
        <w:t xml:space="preserve"> Indigenous issues pertaining to </w:t>
      </w:r>
      <w:r w:rsidR="003A2A5D" w:rsidRPr="002B5648">
        <w:rPr>
          <w:rFonts w:eastAsia="Times New Roman"/>
          <w:color w:val="000000"/>
          <w:shd w:val="clear" w:color="auto" w:fill="FFFFFF"/>
        </w:rPr>
        <w:t xml:space="preserve">human rights, discrimination, gender equality, poverty eradication, democracy, sciences and social transformations, including urbanization and migration. </w:t>
      </w:r>
    </w:p>
    <w:p w14:paraId="1ABB80A9" w14:textId="77777777" w:rsidR="00DC5F60" w:rsidRPr="002B5648" w:rsidRDefault="00DC5F60" w:rsidP="00833706">
      <w:pPr>
        <w:jc w:val="both"/>
      </w:pPr>
    </w:p>
    <w:p w14:paraId="264396FB" w14:textId="77777777" w:rsidR="00DC5F60" w:rsidRDefault="00A657D1" w:rsidP="002B5648">
      <w:pPr>
        <w:shd w:val="clear" w:color="auto" w:fill="FFFFFF"/>
        <w:spacing w:after="150" w:line="300" w:lineRule="atLeast"/>
        <w:jc w:val="both"/>
        <w:rPr>
          <w:color w:val="333333"/>
        </w:rPr>
      </w:pPr>
      <w:r>
        <w:rPr>
          <w:rFonts w:eastAsia="Times New Roman"/>
          <w:color w:val="333333"/>
          <w:shd w:val="clear" w:color="auto" w:fill="FFFFFF"/>
        </w:rPr>
        <w:t>Launch</w:t>
      </w:r>
      <w:r w:rsidR="00C14FBC">
        <w:rPr>
          <w:rFonts w:eastAsia="Times New Roman"/>
          <w:color w:val="333333"/>
          <w:shd w:val="clear" w:color="auto" w:fill="FFFFFF"/>
        </w:rPr>
        <w:t xml:space="preserve">ed on </w:t>
      </w:r>
      <w:r>
        <w:rPr>
          <w:rFonts w:eastAsia="Times New Roman"/>
          <w:color w:val="333333"/>
          <w:shd w:val="clear" w:color="auto" w:fill="FFFFFF"/>
        </w:rPr>
        <w:t>August 9, t</w:t>
      </w:r>
      <w:r w:rsidR="00DC5F60" w:rsidRPr="002B5648">
        <w:rPr>
          <w:rFonts w:eastAsia="Times New Roman"/>
          <w:color w:val="333333"/>
          <w:shd w:val="clear" w:color="auto" w:fill="FFFFFF"/>
        </w:rPr>
        <w:t>his year’s International Day of the World’s Indigenous Peoples</w:t>
      </w:r>
      <w:r w:rsidR="002B5648">
        <w:rPr>
          <w:rFonts w:eastAsia="Times New Roman"/>
          <w:color w:val="333333"/>
          <w:shd w:val="clear" w:color="auto" w:fill="FFFFFF"/>
        </w:rPr>
        <w:t xml:space="preserve"> </w:t>
      </w:r>
      <w:r w:rsidR="005D6593">
        <w:rPr>
          <w:rFonts w:eastAsia="Times New Roman"/>
          <w:color w:val="333333"/>
          <w:shd w:val="clear" w:color="auto" w:fill="FFFFFF"/>
        </w:rPr>
        <w:t>message is focused</w:t>
      </w:r>
      <w:r w:rsidR="00DC5F60" w:rsidRPr="002B5648">
        <w:rPr>
          <w:rFonts w:eastAsia="Times New Roman"/>
          <w:color w:val="333333"/>
          <w:shd w:val="clear" w:color="auto" w:fill="FFFFFF"/>
        </w:rPr>
        <w:t xml:space="preserve"> </w:t>
      </w:r>
      <w:r w:rsidR="005D6593">
        <w:rPr>
          <w:rFonts w:eastAsia="Times New Roman"/>
          <w:color w:val="333333"/>
          <w:shd w:val="clear" w:color="auto" w:fill="FFFFFF"/>
        </w:rPr>
        <w:t>on</w:t>
      </w:r>
      <w:r w:rsidR="00DC5F60" w:rsidRPr="002B5648">
        <w:rPr>
          <w:rFonts w:eastAsia="Times New Roman"/>
          <w:color w:val="333333"/>
          <w:shd w:val="clear" w:color="auto" w:fill="FFFFFF"/>
        </w:rPr>
        <w:t xml:space="preserve"> the right to education: </w:t>
      </w:r>
      <w:r w:rsidR="00DC5F60" w:rsidRPr="002B5648">
        <w:rPr>
          <w:color w:val="333333"/>
        </w:rPr>
        <w:t>“Indigenous peoples have the right to establish and control their educational systems and institutions providing education in their own languages, in a manner appropriate to their cultural methods of teaching and learning.”</w:t>
      </w:r>
    </w:p>
    <w:p w14:paraId="0A03EEE2" w14:textId="77777777" w:rsidR="00C47301" w:rsidRDefault="00C47301" w:rsidP="002B5648">
      <w:pPr>
        <w:shd w:val="clear" w:color="auto" w:fill="FFFFFF"/>
        <w:spacing w:after="150" w:line="300" w:lineRule="atLeast"/>
        <w:jc w:val="both"/>
        <w:rPr>
          <w:color w:val="333333"/>
        </w:rPr>
      </w:pPr>
      <w:r>
        <w:rPr>
          <w:noProof/>
          <w:color w:val="333333"/>
        </w:rPr>
        <w:lastRenderedPageBreak/>
        <w:drawing>
          <wp:inline distT="0" distB="0" distL="0" distR="0" wp14:anchorId="5DBC868C" wp14:editId="2482A2FF">
            <wp:extent cx="2592982" cy="1945640"/>
            <wp:effectExtent l="0" t="0" r="0" b="10160"/>
            <wp:docPr id="4" name="Picture 4" descr="Macintosh HD:Users:romola:Pictures:iPhoto Library:Masters:2010:13-Jun-10:IMG_2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omola:Pictures:iPhoto Library:Masters:2010:13-Jun-10:IMG_2763.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592982" cy="1945640"/>
                    </a:xfrm>
                    <a:prstGeom prst="rect">
                      <a:avLst/>
                    </a:prstGeom>
                    <a:noFill/>
                    <a:ln>
                      <a:noFill/>
                    </a:ln>
                  </pic:spPr>
                </pic:pic>
              </a:graphicData>
            </a:graphic>
          </wp:inline>
        </w:drawing>
      </w:r>
      <w:r>
        <w:rPr>
          <w:color w:val="333333"/>
        </w:rPr>
        <w:t xml:space="preserve">    </w:t>
      </w:r>
      <w:r>
        <w:rPr>
          <w:noProof/>
          <w:color w:val="333333"/>
        </w:rPr>
        <w:drawing>
          <wp:inline distT="0" distB="0" distL="0" distR="0" wp14:anchorId="42B3C6F6" wp14:editId="05E4994C">
            <wp:extent cx="2568291" cy="1927111"/>
            <wp:effectExtent l="0" t="0" r="0" b="3810"/>
            <wp:docPr id="7" name="Picture 7" descr="Macintosh HD:Users:romola:Pictures:iPhoto Library:Masters:2009:13-Nov-09_2:IMG_1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romola:Pictures:iPhoto Library:Masters:2009:13-Nov-09_2:IMG_1835.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568291" cy="1927111"/>
                    </a:xfrm>
                    <a:prstGeom prst="rect">
                      <a:avLst/>
                    </a:prstGeom>
                    <a:noFill/>
                    <a:ln>
                      <a:noFill/>
                    </a:ln>
                  </pic:spPr>
                </pic:pic>
              </a:graphicData>
            </a:graphic>
          </wp:inline>
        </w:drawing>
      </w:r>
    </w:p>
    <w:p w14:paraId="53F00375" w14:textId="77777777" w:rsidR="00C47301" w:rsidRPr="002B5648" w:rsidRDefault="00C47301" w:rsidP="002B5648">
      <w:pPr>
        <w:shd w:val="clear" w:color="auto" w:fill="FFFFFF"/>
        <w:spacing w:after="150" w:line="300" w:lineRule="atLeast"/>
        <w:jc w:val="both"/>
        <w:rPr>
          <w:color w:val="333333"/>
        </w:rPr>
      </w:pPr>
    </w:p>
    <w:p w14:paraId="39C1718D" w14:textId="77777777" w:rsidR="004503AF" w:rsidRDefault="00C14FBC" w:rsidP="00833706">
      <w:pPr>
        <w:jc w:val="both"/>
        <w:rPr>
          <w:i/>
        </w:rPr>
      </w:pPr>
      <w:r>
        <w:t>In</w:t>
      </w:r>
      <w:r w:rsidR="0005148B">
        <w:t xml:space="preserve"> an increasingly globalized and divers</w:t>
      </w:r>
      <w:r w:rsidR="002B5648">
        <w:t>ified</w:t>
      </w:r>
      <w:r w:rsidR="0005148B">
        <w:t xml:space="preserve"> world, </w:t>
      </w:r>
      <w:r w:rsidR="00DC5F60">
        <w:t>Indigenous Peoples</w:t>
      </w:r>
      <w:r w:rsidR="0005148B">
        <w:t xml:space="preserve"> emanate an presence both ancient and contemporary – contemporary in the sense they the offer new ideas and insights into dilemmas that now besiege the human family – climate change and multiple environmental challenges, peace building and racial harmony, oppression, inequality, social justice, physical, mental and spiritual well being; ancient in that they are a constant reminded of our collective connection to the penultimate provider and nurturer, Mother Earth</w:t>
      </w:r>
      <w:r w:rsidR="00A657D1">
        <w:t>.</w:t>
      </w:r>
      <w:r w:rsidR="0005148B">
        <w:t xml:space="preserve"> </w:t>
      </w:r>
      <w:r w:rsidR="00A657D1">
        <w:t>I</w:t>
      </w:r>
      <w:r w:rsidR="0005148B">
        <w:t>n this, Indigenous Peoples remind us about relationship – relationship with land and water, with plants and animals, with each other</w:t>
      </w:r>
      <w:r w:rsidR="00A657D1">
        <w:t>;</w:t>
      </w:r>
      <w:r w:rsidR="0005148B">
        <w:t xml:space="preserve"> the fact that we are interconnected with all of life is ingrained in the Algonquin word, </w:t>
      </w:r>
      <w:r w:rsidR="0005148B">
        <w:rPr>
          <w:i/>
        </w:rPr>
        <w:t xml:space="preserve">Ginawaydaganuc, We are all related.  </w:t>
      </w:r>
    </w:p>
    <w:p w14:paraId="4D2E0417" w14:textId="77777777" w:rsidR="0005148B" w:rsidRDefault="0005148B" w:rsidP="00833706">
      <w:pPr>
        <w:jc w:val="both"/>
        <w:rPr>
          <w:i/>
        </w:rPr>
      </w:pPr>
    </w:p>
    <w:p w14:paraId="795FC656" w14:textId="77777777" w:rsidR="0005148B" w:rsidRDefault="0005148B" w:rsidP="00833706">
      <w:pPr>
        <w:jc w:val="both"/>
      </w:pPr>
      <w:r>
        <w:t xml:space="preserve">It was a word that was constantly on the lips of late Indigenous Elder William Commanda, </w:t>
      </w:r>
      <w:r w:rsidR="005D6593">
        <w:t>f</w:t>
      </w:r>
      <w:r>
        <w:t xml:space="preserve">ounder of the </w:t>
      </w:r>
      <w:r w:rsidRPr="0005148B">
        <w:rPr>
          <w:i/>
        </w:rPr>
        <w:t>Circle of All Nation</w:t>
      </w:r>
      <w:r>
        <w:rPr>
          <w:i/>
        </w:rPr>
        <w:t xml:space="preserve">s, </w:t>
      </w:r>
      <w:r>
        <w:t xml:space="preserve">an informal, unfunded, global eco-community dedicated </w:t>
      </w:r>
      <w:r w:rsidR="006C6453">
        <w:t xml:space="preserve">to </w:t>
      </w:r>
      <w:r>
        <w:t xml:space="preserve">Indigenous wisdom, respect of Mother Earth, racial harmony and peace building, and social justice. Many now recognize him as a remarkable </w:t>
      </w:r>
      <w:r w:rsidR="006C6453">
        <w:t xml:space="preserve">Indigenous </w:t>
      </w:r>
      <w:r>
        <w:t xml:space="preserve">voice </w:t>
      </w:r>
      <w:r w:rsidR="00DC5F60">
        <w:t>for</w:t>
      </w:r>
      <w:r>
        <w:t xml:space="preserve"> reconciliation.</w:t>
      </w:r>
    </w:p>
    <w:p w14:paraId="6A48C53B" w14:textId="77777777" w:rsidR="00806FCC" w:rsidRDefault="00806FCC" w:rsidP="00833706">
      <w:pPr>
        <w:jc w:val="both"/>
      </w:pPr>
    </w:p>
    <w:p w14:paraId="04C3492C" w14:textId="77777777" w:rsidR="00806FCC" w:rsidRDefault="00806FCC" w:rsidP="00833706">
      <w:pPr>
        <w:jc w:val="both"/>
      </w:pPr>
      <w:r>
        <w:rPr>
          <w:noProof/>
        </w:rPr>
        <w:drawing>
          <wp:inline distT="0" distB="0" distL="0" distR="0" wp14:anchorId="2DD9A87D" wp14:editId="12219FE0">
            <wp:extent cx="2453689" cy="1841119"/>
            <wp:effectExtent l="0" t="0" r="10160" b="0"/>
            <wp:docPr id="8" name="Picture 8" descr="Macintosh HD:Users:romola:Pictures:iPhoto Library:Masters:2007:1-Jul-07:IMG_1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romola:Pictures:iPhoto Library:Masters:2007:1-Jul-07:IMG_1678.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454788" cy="1841944"/>
                    </a:xfrm>
                    <a:prstGeom prst="rect">
                      <a:avLst/>
                    </a:prstGeom>
                    <a:noFill/>
                    <a:ln>
                      <a:noFill/>
                    </a:ln>
                  </pic:spPr>
                </pic:pic>
              </a:graphicData>
            </a:graphic>
          </wp:inline>
        </w:drawing>
      </w:r>
      <w:r>
        <w:t xml:space="preserve">            </w:t>
      </w:r>
      <w:r>
        <w:rPr>
          <w:noProof/>
        </w:rPr>
        <w:drawing>
          <wp:inline distT="0" distB="0" distL="0" distR="0" wp14:anchorId="2EFF0D66" wp14:editId="09B1BE4D">
            <wp:extent cx="2517470" cy="1888978"/>
            <wp:effectExtent l="0" t="0" r="0" b="0"/>
            <wp:docPr id="10" name="Picture 10" descr="Macintosh HD:Users:romola:Pictures:iPhoto Library:Masters:2007:27-May-07:IMG_1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romola:Pictures:iPhoto Library:Masters:2007:27-May-07:IMG_1084.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519903" cy="1890803"/>
                    </a:xfrm>
                    <a:prstGeom prst="rect">
                      <a:avLst/>
                    </a:prstGeom>
                    <a:noFill/>
                    <a:ln>
                      <a:noFill/>
                    </a:ln>
                  </pic:spPr>
                </pic:pic>
              </a:graphicData>
            </a:graphic>
          </wp:inline>
        </w:drawing>
      </w:r>
    </w:p>
    <w:p w14:paraId="52DABD34" w14:textId="77777777" w:rsidR="0005148B" w:rsidRDefault="0005148B" w:rsidP="00833706">
      <w:pPr>
        <w:jc w:val="both"/>
      </w:pPr>
    </w:p>
    <w:p w14:paraId="2C9951C7" w14:textId="77777777" w:rsidR="00DC5F60" w:rsidRDefault="004F6B6A" w:rsidP="00833706">
      <w:pPr>
        <w:jc w:val="both"/>
      </w:pPr>
      <w:r>
        <w:t xml:space="preserve">Reconciliation is critical on multiple levels. Increasingly, developed countries are paying attention to the plight of people in third world countries – </w:t>
      </w:r>
      <w:r w:rsidR="00DC5F60">
        <w:t xml:space="preserve">however, </w:t>
      </w:r>
      <w:r>
        <w:t xml:space="preserve">we don’t often realize that third world conditions exist for </w:t>
      </w:r>
      <w:r w:rsidR="00DC5F60">
        <w:t>many Indigenous peoples in home</w:t>
      </w:r>
      <w:r>
        <w:t>lands</w:t>
      </w:r>
      <w:r w:rsidR="006C6453">
        <w:t xml:space="preserve"> in the developed world</w:t>
      </w:r>
      <w:r>
        <w:t xml:space="preserve">.  Indigenous Peoples face challenges at every turn: poverty, education, </w:t>
      </w:r>
      <w:r>
        <w:lastRenderedPageBreak/>
        <w:t xml:space="preserve">health care, employment, housing, systemic and overt racism, physical, mental and sexual abuse; they are overrepresented in the criminal justice system; and crises are mounting with unsolved murders, suicides and substance abuse. </w:t>
      </w:r>
    </w:p>
    <w:p w14:paraId="10E309A0" w14:textId="77777777" w:rsidR="00DC5F60" w:rsidRDefault="00DC5F60" w:rsidP="00833706">
      <w:pPr>
        <w:jc w:val="both"/>
      </w:pPr>
    </w:p>
    <w:p w14:paraId="70F4F9CB" w14:textId="77777777" w:rsidR="00C14FBC" w:rsidRDefault="004F6B6A" w:rsidP="00833706">
      <w:pPr>
        <w:jc w:val="both"/>
      </w:pPr>
      <w:r>
        <w:t xml:space="preserve">Yet </w:t>
      </w:r>
      <w:r w:rsidR="005630B0">
        <w:t>Indigenous</w:t>
      </w:r>
      <w:r>
        <w:t xml:space="preserve"> </w:t>
      </w:r>
      <w:r w:rsidR="005630B0">
        <w:t>P</w:t>
      </w:r>
      <w:r>
        <w:t xml:space="preserve">eople are </w:t>
      </w:r>
      <w:r w:rsidR="005630B0">
        <w:t xml:space="preserve">remarkably </w:t>
      </w:r>
      <w:r>
        <w:t xml:space="preserve">resilient, and are claiming their </w:t>
      </w:r>
      <w:r w:rsidR="005630B0">
        <w:t xml:space="preserve">rightful </w:t>
      </w:r>
      <w:r>
        <w:t>place on the global stage</w:t>
      </w:r>
      <w:r w:rsidR="005630B0">
        <w:t xml:space="preserve">; further, </w:t>
      </w:r>
      <w:r>
        <w:t>they have much to offer workers and learners in the social services.  Indigenous restorative practices</w:t>
      </w:r>
      <w:r w:rsidR="005D6593">
        <w:t xml:space="preserve"> such as</w:t>
      </w:r>
      <w:r>
        <w:t xml:space="preserve"> talking, healing and sentencing circles, can strengthen an increasing dehumanized criminal justice system – </w:t>
      </w:r>
      <w:r>
        <w:rPr>
          <w:i/>
        </w:rPr>
        <w:t xml:space="preserve">family group conferencing, </w:t>
      </w:r>
      <w:r>
        <w:t>a restorative justice intervention, is a traditional conflict resolution practice of Maori Peoples of New Zealand</w:t>
      </w:r>
      <w:r w:rsidR="007A47FA">
        <w:t>;</w:t>
      </w:r>
      <w:r>
        <w:t xml:space="preserve"> a young autistic American </w:t>
      </w:r>
      <w:r w:rsidRPr="004F6B6A">
        <w:rPr>
          <w:i/>
        </w:rPr>
        <w:t>Circle of All Nations</w:t>
      </w:r>
      <w:r>
        <w:t xml:space="preserve"> colleague created a documentary, </w:t>
      </w:r>
      <w:r>
        <w:rPr>
          <w:i/>
        </w:rPr>
        <w:t xml:space="preserve">Inner Healing: Indigenous Trees of Wisdom, </w:t>
      </w:r>
      <w:r w:rsidR="005D6593">
        <w:t xml:space="preserve">seeking help from Indigenous healers </w:t>
      </w:r>
      <w:r>
        <w:t>while on his own personal development journey</w:t>
      </w:r>
      <w:r w:rsidR="007A47FA">
        <w:t xml:space="preserve">; the strategies </w:t>
      </w:r>
      <w:r w:rsidR="005630B0">
        <w:t>to deal with meltdowns and frustrations</w:t>
      </w:r>
      <w:r w:rsidR="00A657D1">
        <w:t xml:space="preserve"> </w:t>
      </w:r>
      <w:r w:rsidR="005D6593">
        <w:t xml:space="preserve">that </w:t>
      </w:r>
      <w:r w:rsidR="00A657D1">
        <w:t>he explores</w:t>
      </w:r>
      <w:r w:rsidR="005630B0">
        <w:t xml:space="preserve"> </w:t>
      </w:r>
      <w:r w:rsidR="007A47FA">
        <w:t>are</w:t>
      </w:r>
      <w:r>
        <w:t xml:space="preserve"> </w:t>
      </w:r>
      <w:r w:rsidR="00DC5F60">
        <w:t>pertinent to</w:t>
      </w:r>
      <w:r>
        <w:t xml:space="preserve"> a range of disciplines addressing mental wellness challenges. </w:t>
      </w:r>
    </w:p>
    <w:p w14:paraId="011FC335" w14:textId="77777777" w:rsidR="00C14FBC" w:rsidRDefault="00C14FBC" w:rsidP="00833706">
      <w:pPr>
        <w:jc w:val="both"/>
      </w:pPr>
    </w:p>
    <w:p w14:paraId="3A906F71" w14:textId="77777777" w:rsidR="00C14FBC" w:rsidRDefault="00C14FBC" w:rsidP="00C14FBC">
      <w:pPr>
        <w:jc w:val="both"/>
      </w:pPr>
      <w:r w:rsidRPr="005630B0">
        <w:t>Indigenous</w:t>
      </w:r>
      <w:r w:rsidRPr="004F6B6A">
        <w:rPr>
          <w:i/>
        </w:rPr>
        <w:t xml:space="preserve"> Circle of Courage</w:t>
      </w:r>
      <w:r>
        <w:t xml:space="preserve"> principles, conceptualized in the form of a </w:t>
      </w:r>
      <w:r w:rsidRPr="00DA07E1">
        <w:rPr>
          <w:i/>
        </w:rPr>
        <w:t>Medicine Wheel</w:t>
      </w:r>
      <w:r>
        <w:t xml:space="preserve"> grounded on the ideas of belonging, mastery, independence and generosity, inform multiple aspects of the </w:t>
      </w:r>
      <w:r>
        <w:rPr>
          <w:i/>
        </w:rPr>
        <w:t xml:space="preserve">Isibindi Safe Parks </w:t>
      </w:r>
      <w:r>
        <w:t>C</w:t>
      </w:r>
      <w:r w:rsidRPr="004F6B6A">
        <w:t>hild and Youth Care</w:t>
      </w:r>
      <w:r>
        <w:rPr>
          <w:i/>
        </w:rPr>
        <w:t xml:space="preserve"> </w:t>
      </w:r>
      <w:r>
        <w:t xml:space="preserve">Work of the </w:t>
      </w:r>
      <w:r w:rsidRPr="00466C70">
        <w:rPr>
          <w:i/>
        </w:rPr>
        <w:t>National Association of Child Care Workers</w:t>
      </w:r>
      <w:r>
        <w:rPr>
          <w:i/>
        </w:rPr>
        <w:t xml:space="preserve"> (NACCW)</w:t>
      </w:r>
      <w:r>
        <w:t xml:space="preserve">. Elder Commanda hosted NACCW youth at his International Millennium Peace Gathering in Canada, and supported an early </w:t>
      </w:r>
      <w:r>
        <w:rPr>
          <w:i/>
        </w:rPr>
        <w:t xml:space="preserve">Isibindi </w:t>
      </w:r>
      <w:r>
        <w:t xml:space="preserve">training workshop in South Africa. </w:t>
      </w:r>
      <w:r>
        <w:rPr>
          <w:i/>
        </w:rPr>
        <w:t xml:space="preserve">Circle of All Nations </w:t>
      </w:r>
      <w:r>
        <w:t xml:space="preserve">has explored the value of traditional </w:t>
      </w:r>
      <w:r w:rsidRPr="004F6B6A">
        <w:t xml:space="preserve">Indigenous </w:t>
      </w:r>
      <w:r>
        <w:t>a</w:t>
      </w:r>
      <w:r w:rsidRPr="004F6B6A">
        <w:t xml:space="preserve">pproaches to </w:t>
      </w:r>
      <w:r>
        <w:t>child care, racial harmony and justice issues,</w:t>
      </w:r>
      <w:r w:rsidR="00A21435">
        <w:t xml:space="preserve"> offering workshops in South Africa and Canada,</w:t>
      </w:r>
      <w:r>
        <w:t xml:space="preserve"> in order to facilitate reclamation, increasingly mindful that these strategies might not only be </w:t>
      </w:r>
      <w:r w:rsidR="00A21435">
        <w:t>tremendously</w:t>
      </w:r>
      <w:r>
        <w:t xml:space="preserve"> </w:t>
      </w:r>
      <w:r w:rsidR="00A21435">
        <w:t>helpful</w:t>
      </w:r>
      <w:r>
        <w:t xml:space="preserve"> to Indigenous peoples, but also to others.  </w:t>
      </w:r>
    </w:p>
    <w:p w14:paraId="52101BD1" w14:textId="77777777" w:rsidR="00C14FBC" w:rsidRDefault="00C14FBC" w:rsidP="00833706">
      <w:pPr>
        <w:jc w:val="both"/>
      </w:pPr>
    </w:p>
    <w:p w14:paraId="4F07F718" w14:textId="77777777" w:rsidR="002D3711" w:rsidRDefault="002D3711" w:rsidP="00833706">
      <w:pPr>
        <w:jc w:val="both"/>
      </w:pPr>
    </w:p>
    <w:p w14:paraId="7F9F2935" w14:textId="77777777" w:rsidR="006D3D37" w:rsidRDefault="002D3711" w:rsidP="00833706">
      <w:pPr>
        <w:jc w:val="both"/>
      </w:pPr>
      <w:r>
        <w:rPr>
          <w:noProof/>
        </w:rPr>
        <w:drawing>
          <wp:inline distT="0" distB="0" distL="0" distR="0" wp14:anchorId="02DE44F3" wp14:editId="2407E1DD">
            <wp:extent cx="2116467" cy="1588086"/>
            <wp:effectExtent l="0" t="0" r="0" b="12700"/>
            <wp:docPr id="14" name="Picture 14" descr="Macintosh HD:Users:romola:Pictures:iPhoto Library:Masters:2008:31-Jul-08:IMG_5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romola:Pictures:iPhoto Library:Masters:2008:31-Jul-08:IMG_5953.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120015" cy="1590748"/>
                    </a:xfrm>
                    <a:prstGeom prst="rect">
                      <a:avLst/>
                    </a:prstGeom>
                    <a:noFill/>
                    <a:ln>
                      <a:noFill/>
                    </a:ln>
                  </pic:spPr>
                </pic:pic>
              </a:graphicData>
            </a:graphic>
          </wp:inline>
        </w:drawing>
      </w:r>
      <w:r>
        <w:t xml:space="preserve">     </w:t>
      </w:r>
      <w:r>
        <w:rPr>
          <w:noProof/>
        </w:rPr>
        <w:drawing>
          <wp:inline distT="0" distB="0" distL="0" distR="0" wp14:anchorId="5D70AEFB" wp14:editId="46F5BFE8">
            <wp:extent cx="1424989" cy="1668414"/>
            <wp:effectExtent l="0" t="0" r="0" b="8255"/>
            <wp:docPr id="12" name="Picture 12" descr="Macintosh HD:Users:romola:Pictures:iPhoto Library:Previews:2014:11:16:20141116-071704:6cDXpiK%R7abHyMtmdV+eA:226057_10150333891890781_210947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romola:Pictures:iPhoto Library:Previews:2014:11:16:20141116-071704:6cDXpiK%R7abHyMtmdV+eA:226057_10150333891890781_2109471_n.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426186" cy="1669816"/>
                    </a:xfrm>
                    <a:prstGeom prst="rect">
                      <a:avLst/>
                    </a:prstGeom>
                    <a:noFill/>
                    <a:ln>
                      <a:noFill/>
                    </a:ln>
                  </pic:spPr>
                </pic:pic>
              </a:graphicData>
            </a:graphic>
          </wp:inline>
        </w:drawing>
      </w:r>
      <w:r>
        <w:t xml:space="preserve">       </w:t>
      </w:r>
      <w:r>
        <w:rPr>
          <w:noProof/>
        </w:rPr>
        <w:drawing>
          <wp:inline distT="0" distB="0" distL="0" distR="0" wp14:anchorId="5CCFF043" wp14:editId="30411108">
            <wp:extent cx="1473450" cy="1692373"/>
            <wp:effectExtent l="0" t="0" r="0" b="9525"/>
            <wp:docPr id="16" name="Picture 16" descr="Macintosh HD:Users:romola:Pictures:iPhoto Library:Previews:2007:9-Oct-07:IMG_3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romola:Pictures:iPhoto Library:Previews:2007:9-Oct-07:IMG_3658.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474961" cy="1694108"/>
                    </a:xfrm>
                    <a:prstGeom prst="rect">
                      <a:avLst/>
                    </a:prstGeom>
                    <a:noFill/>
                    <a:ln>
                      <a:noFill/>
                    </a:ln>
                  </pic:spPr>
                </pic:pic>
              </a:graphicData>
            </a:graphic>
          </wp:inline>
        </w:drawing>
      </w:r>
    </w:p>
    <w:p w14:paraId="17FCE020" w14:textId="77777777" w:rsidR="002D3711" w:rsidRDefault="002D3711" w:rsidP="00833706">
      <w:pPr>
        <w:jc w:val="both"/>
      </w:pPr>
    </w:p>
    <w:p w14:paraId="5B2EE77E" w14:textId="77777777" w:rsidR="00DC5F60" w:rsidRDefault="007A47FA" w:rsidP="00833706">
      <w:pPr>
        <w:jc w:val="both"/>
      </w:pPr>
      <w:r>
        <w:t xml:space="preserve">Many now realize that it is critically important and mutually beneficial for meaningful bridges to be built with Indigenous Peoples; education at multiple levels can contribute to such a process. </w:t>
      </w:r>
      <w:r w:rsidR="005630B0">
        <w:t xml:space="preserve">Our passion and commitment with Dr. William Commanda’s </w:t>
      </w:r>
      <w:r w:rsidR="005630B0">
        <w:rPr>
          <w:i/>
        </w:rPr>
        <w:t>Circle of All Nations</w:t>
      </w:r>
      <w:r w:rsidR="005630B0">
        <w:t xml:space="preserve"> work is to facilitate such linkages</w:t>
      </w:r>
      <w:r w:rsidR="00A21435">
        <w:t xml:space="preserve"> and co-creation of pathways into a collective global future, consistent with he fifty years of outreach and leadership.</w:t>
      </w:r>
      <w:bookmarkStart w:id="0" w:name="_GoBack"/>
      <w:bookmarkEnd w:id="0"/>
    </w:p>
    <w:p w14:paraId="3173ABA2" w14:textId="77777777" w:rsidR="00294A44" w:rsidRPr="005630B0" w:rsidRDefault="00294A44" w:rsidP="00833706">
      <w:pPr>
        <w:jc w:val="both"/>
      </w:pPr>
    </w:p>
    <w:p w14:paraId="3D8C3E0B" w14:textId="77777777" w:rsidR="007A47FA" w:rsidRDefault="00294A44" w:rsidP="00833706">
      <w:pPr>
        <w:jc w:val="both"/>
      </w:pPr>
      <w:r>
        <w:rPr>
          <w:noProof/>
        </w:rPr>
        <w:lastRenderedPageBreak/>
        <w:drawing>
          <wp:inline distT="0" distB="0" distL="0" distR="0" wp14:anchorId="4B373FD0" wp14:editId="2197FB96">
            <wp:extent cx="5478780" cy="2055495"/>
            <wp:effectExtent l="0" t="0" r="7620" b="1905"/>
            <wp:docPr id="13" name="Picture 13" descr="Macintosh HD:Users:romola:Pictures:iPhoto Library:Previews:2016:03:27:20160327-091949:NOjPUGBBSzuPPMo0z%Aw5A:DSC09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romola:Pictures:iPhoto Library:Previews:2016:03:27:20160327-091949:NOjPUGBBSzuPPMo0z%Aw5A:DSC09133.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478780" cy="2055495"/>
                    </a:xfrm>
                    <a:prstGeom prst="rect">
                      <a:avLst/>
                    </a:prstGeom>
                    <a:noFill/>
                    <a:ln>
                      <a:noFill/>
                    </a:ln>
                  </pic:spPr>
                </pic:pic>
              </a:graphicData>
            </a:graphic>
          </wp:inline>
        </w:drawing>
      </w:r>
    </w:p>
    <w:p w14:paraId="4834FDD1" w14:textId="77777777" w:rsidR="00A657D1" w:rsidRDefault="00A657D1" w:rsidP="00833706">
      <w:pPr>
        <w:jc w:val="both"/>
      </w:pPr>
    </w:p>
    <w:p w14:paraId="33FA2241" w14:textId="77777777" w:rsidR="007A47FA" w:rsidRDefault="005630B0" w:rsidP="00833706">
      <w:pPr>
        <w:jc w:val="both"/>
      </w:pPr>
      <w:r>
        <w:t>Here are a few links you may be interested in checking out:</w:t>
      </w:r>
    </w:p>
    <w:p w14:paraId="1E00DD99" w14:textId="77777777" w:rsidR="006D3D37" w:rsidRDefault="00C14FBC" w:rsidP="00833706">
      <w:pPr>
        <w:shd w:val="clear" w:color="auto" w:fill="FFFFFF"/>
        <w:jc w:val="both"/>
        <w:outlineLvl w:val="2"/>
        <w:rPr>
          <w:rFonts w:eastAsia="Times New Roman"/>
          <w:color w:val="222222"/>
        </w:rPr>
      </w:pPr>
      <w:hyperlink r:id="rId16" w:history="1">
        <w:r w:rsidR="00E47AE1" w:rsidRPr="006631FD">
          <w:rPr>
            <w:rStyle w:val="Hyperlink"/>
            <w:rFonts w:eastAsia="Times New Roman"/>
          </w:rPr>
          <w:t>http://www.ohchr.org/Documents/Issues/IPeoples/UNDRIPManualForNHRIs.pdf</w:t>
        </w:r>
      </w:hyperlink>
    </w:p>
    <w:p w14:paraId="22420316" w14:textId="77777777" w:rsidR="00E47AE1" w:rsidRDefault="00C14FBC" w:rsidP="00833706">
      <w:pPr>
        <w:shd w:val="clear" w:color="auto" w:fill="FFFFFF"/>
        <w:jc w:val="both"/>
        <w:outlineLvl w:val="2"/>
      </w:pPr>
      <w:hyperlink r:id="rId17" w:history="1">
        <w:r w:rsidR="00E47AE1" w:rsidRPr="006631FD">
          <w:rPr>
            <w:rStyle w:val="Hyperlink"/>
          </w:rPr>
          <w:t>http://www.unesco.org/new/en/indigenous-peoples/social-inclusion-and-social-change/undrip-shs/</w:t>
        </w:r>
      </w:hyperlink>
    </w:p>
    <w:p w14:paraId="597D27ED" w14:textId="77777777" w:rsidR="00182FB0" w:rsidRPr="00A657D1" w:rsidRDefault="00C14FBC" w:rsidP="00833706">
      <w:pPr>
        <w:shd w:val="clear" w:color="auto" w:fill="FFFFFF"/>
        <w:jc w:val="both"/>
        <w:outlineLvl w:val="2"/>
        <w:rPr>
          <w:color w:val="0000FF"/>
          <w:sz w:val="20"/>
          <w:szCs w:val="20"/>
        </w:rPr>
      </w:pPr>
      <w:hyperlink r:id="rId18" w:history="1">
        <w:r w:rsidR="007A47FA" w:rsidRPr="006631FD">
          <w:rPr>
            <w:rStyle w:val="Hyperlink"/>
          </w:rPr>
          <w:t>www.circleofallnations.ca</w:t>
        </w:r>
      </w:hyperlink>
      <w:r w:rsidR="00182FB0">
        <w:t xml:space="preserve"> </w:t>
      </w:r>
      <w:r w:rsidR="00A657D1">
        <w:t>Note for example</w:t>
      </w:r>
      <w:r w:rsidR="00182FB0">
        <w:t xml:space="preserve"> this report: </w:t>
      </w:r>
      <w:r w:rsidR="00182FB0" w:rsidRPr="00A657D1">
        <w:rPr>
          <w:rFonts w:ascii="Arial" w:eastAsia="Times New Roman" w:hAnsi="Arial" w:cs="Arial"/>
          <w:bCs/>
          <w:color w:val="0000FF"/>
          <w:sz w:val="20"/>
          <w:szCs w:val="20"/>
          <w:shd w:val="clear" w:color="auto" w:fill="FFFFFF"/>
        </w:rPr>
        <w:fldChar w:fldCharType="begin"/>
      </w:r>
      <w:r w:rsidR="00182FB0" w:rsidRPr="00A657D1">
        <w:rPr>
          <w:rFonts w:ascii="Arial" w:eastAsia="Times New Roman" w:hAnsi="Arial" w:cs="Arial"/>
          <w:bCs/>
          <w:color w:val="0000FF"/>
          <w:sz w:val="20"/>
          <w:szCs w:val="20"/>
          <w:shd w:val="clear" w:color="auto" w:fill="FFFFFF"/>
        </w:rPr>
        <w:instrText xml:space="preserve"> HYPERLINK "http://files.ctctcdn.com/04c24096501/25b784d3-2643-490d-a8ee-5438fac0b13f.pdf" \t "_blank" </w:instrText>
      </w:r>
      <w:r w:rsidR="00182FB0" w:rsidRPr="00A657D1">
        <w:rPr>
          <w:rFonts w:ascii="Arial" w:eastAsia="Times New Roman" w:hAnsi="Arial" w:cs="Arial"/>
          <w:bCs/>
          <w:color w:val="0000FF"/>
          <w:sz w:val="20"/>
          <w:szCs w:val="20"/>
          <w:shd w:val="clear" w:color="auto" w:fill="FFFFFF"/>
        </w:rPr>
        <w:fldChar w:fldCharType="separate"/>
      </w:r>
      <w:r w:rsidR="00182FB0" w:rsidRPr="00A657D1">
        <w:rPr>
          <w:rFonts w:ascii="Arial" w:eastAsia="Times New Roman" w:hAnsi="Arial" w:cs="Arial"/>
          <w:bCs/>
          <w:color w:val="0000FF"/>
          <w:sz w:val="20"/>
          <w:szCs w:val="20"/>
          <w:u w:val="single"/>
          <w:shd w:val="clear" w:color="auto" w:fill="FFFFFF"/>
        </w:rPr>
        <w:t>CAN Child and Youth Care Worker Workshop Report</w:t>
      </w:r>
      <w:r w:rsidR="00182FB0" w:rsidRPr="00A657D1">
        <w:rPr>
          <w:rFonts w:ascii="Arial" w:eastAsia="Times New Roman" w:hAnsi="Arial" w:cs="Arial"/>
          <w:bCs/>
          <w:color w:val="0000FF"/>
          <w:sz w:val="20"/>
          <w:szCs w:val="20"/>
          <w:shd w:val="clear" w:color="auto" w:fill="FFFFFF"/>
        </w:rPr>
        <w:fldChar w:fldCharType="end"/>
      </w:r>
      <w:r w:rsidR="00182FB0" w:rsidRPr="00A657D1">
        <w:rPr>
          <w:rFonts w:ascii="Arial" w:eastAsia="Times New Roman" w:hAnsi="Arial" w:cs="Arial"/>
          <w:bCs/>
          <w:color w:val="0000FF"/>
          <w:sz w:val="20"/>
          <w:szCs w:val="20"/>
          <w:shd w:val="clear" w:color="auto" w:fill="FFFFFF"/>
        </w:rPr>
        <w:t> </w:t>
      </w:r>
    </w:p>
    <w:p w14:paraId="31718D22" w14:textId="77777777" w:rsidR="00182FB0" w:rsidRDefault="00182FB0" w:rsidP="00833706">
      <w:pPr>
        <w:shd w:val="clear" w:color="auto" w:fill="FFFFFF"/>
        <w:jc w:val="both"/>
        <w:outlineLvl w:val="2"/>
      </w:pPr>
      <w:r>
        <w:rPr>
          <w:rStyle w:val="5yl5"/>
          <w:rFonts w:eastAsia="Times New Roman"/>
        </w:rPr>
        <w:t xml:space="preserve">Adrian Esposito’s </w:t>
      </w:r>
      <w:r>
        <w:rPr>
          <w:rStyle w:val="5yl5"/>
          <w:rFonts w:eastAsia="Times New Roman"/>
          <w:i/>
        </w:rPr>
        <w:t xml:space="preserve">Inner Healing </w:t>
      </w:r>
      <w:r>
        <w:rPr>
          <w:rStyle w:val="5yl5"/>
          <w:rFonts w:eastAsia="Times New Roman"/>
        </w:rPr>
        <w:t xml:space="preserve">Documentary is available at </w:t>
      </w:r>
      <w:r>
        <w:rPr>
          <w:rStyle w:val="5yl5"/>
          <w:rFonts w:eastAsia="Times New Roman"/>
        </w:rPr>
        <w:fldChar w:fldCharType="begin"/>
      </w:r>
      <w:r>
        <w:rPr>
          <w:rStyle w:val="5yl5"/>
          <w:rFonts w:eastAsia="Times New Roman"/>
        </w:rPr>
        <w:instrText xml:space="preserve"> HYPERLINK "http://Amazon.com/" \t "_blank" </w:instrText>
      </w:r>
      <w:r>
        <w:rPr>
          <w:rStyle w:val="5yl5"/>
          <w:rFonts w:eastAsia="Times New Roman"/>
        </w:rPr>
        <w:fldChar w:fldCharType="separate"/>
      </w:r>
      <w:r>
        <w:rPr>
          <w:rStyle w:val="Hyperlink"/>
          <w:rFonts w:eastAsia="Times New Roman"/>
        </w:rPr>
        <w:t>Amazon.com</w:t>
      </w:r>
      <w:r>
        <w:rPr>
          <w:rStyle w:val="5yl5"/>
          <w:rFonts w:eastAsia="Times New Roman"/>
        </w:rPr>
        <w:fldChar w:fldCharType="end"/>
      </w:r>
      <w:r>
        <w:rPr>
          <w:rStyle w:val="5yl5"/>
          <w:rFonts w:eastAsia="Times New Roman"/>
        </w:rPr>
        <w:t xml:space="preserve"> and </w:t>
      </w:r>
      <w:r>
        <w:rPr>
          <w:rStyle w:val="5yl5"/>
          <w:rFonts w:eastAsia="Times New Roman"/>
        </w:rPr>
        <w:fldChar w:fldCharType="begin"/>
      </w:r>
      <w:r>
        <w:rPr>
          <w:rStyle w:val="5yl5"/>
          <w:rFonts w:eastAsia="Times New Roman"/>
        </w:rPr>
        <w:instrText xml:space="preserve"> HYPERLINK "http://www.espocinema.com/" \t "_blank" </w:instrText>
      </w:r>
      <w:r>
        <w:rPr>
          <w:rStyle w:val="5yl5"/>
          <w:rFonts w:eastAsia="Times New Roman"/>
        </w:rPr>
        <w:fldChar w:fldCharType="separate"/>
      </w:r>
      <w:r>
        <w:rPr>
          <w:rStyle w:val="Hyperlink"/>
          <w:rFonts w:eastAsia="Times New Roman"/>
        </w:rPr>
        <w:t>www.espocinema.com</w:t>
      </w:r>
      <w:r>
        <w:rPr>
          <w:rStyle w:val="5yl5"/>
          <w:rFonts w:eastAsia="Times New Roman"/>
        </w:rPr>
        <w:fldChar w:fldCharType="end"/>
      </w:r>
    </w:p>
    <w:p w14:paraId="6C40299D" w14:textId="77777777" w:rsidR="007A47FA" w:rsidRDefault="00C14FBC" w:rsidP="00E47AE1">
      <w:pPr>
        <w:shd w:val="clear" w:color="auto" w:fill="FFFFFF"/>
        <w:outlineLvl w:val="2"/>
      </w:pPr>
      <w:hyperlink r:id="rId19" w:history="1">
        <w:r w:rsidR="00A657D1" w:rsidRPr="006631FD">
          <w:rPr>
            <w:rStyle w:val="Hyperlink"/>
          </w:rPr>
          <w:t>www.asinabka.com</w:t>
        </w:r>
      </w:hyperlink>
    </w:p>
    <w:p w14:paraId="74896B30" w14:textId="77777777" w:rsidR="005D6593" w:rsidRDefault="005D6593" w:rsidP="00E47AE1">
      <w:pPr>
        <w:shd w:val="clear" w:color="auto" w:fill="FFFFFF"/>
        <w:outlineLvl w:val="2"/>
      </w:pPr>
    </w:p>
    <w:p w14:paraId="56E1F3B7" w14:textId="77777777" w:rsidR="00A657D1" w:rsidRDefault="00A657D1" w:rsidP="00E47AE1">
      <w:pPr>
        <w:shd w:val="clear" w:color="auto" w:fill="FFFFFF"/>
        <w:outlineLvl w:val="2"/>
        <w:rPr>
          <w:rStyle w:val="Hyperlink"/>
        </w:rPr>
      </w:pPr>
      <w:r>
        <w:t xml:space="preserve">Don’t hesitate to contact us for further information or links at </w:t>
      </w:r>
      <w:hyperlink r:id="rId20" w:history="1">
        <w:r w:rsidRPr="006631FD">
          <w:rPr>
            <w:rStyle w:val="Hyperlink"/>
          </w:rPr>
          <w:t>circleofallnations@sympatico.ca</w:t>
        </w:r>
      </w:hyperlink>
    </w:p>
    <w:p w14:paraId="354FA73F" w14:textId="77777777" w:rsidR="00AE0551" w:rsidRDefault="00AE0551" w:rsidP="00E47AE1">
      <w:pPr>
        <w:shd w:val="clear" w:color="auto" w:fill="FFFFFF"/>
        <w:outlineLvl w:val="2"/>
      </w:pPr>
    </w:p>
    <w:p w14:paraId="4BCFE7B7" w14:textId="77777777" w:rsidR="00AE0551" w:rsidRPr="00AE0551" w:rsidRDefault="00AE0551" w:rsidP="00E47AE1">
      <w:pPr>
        <w:shd w:val="clear" w:color="auto" w:fill="FFFFFF"/>
        <w:outlineLvl w:val="2"/>
        <w:rPr>
          <w:i/>
        </w:rPr>
      </w:pPr>
      <w:r>
        <w:t>…</w:t>
      </w:r>
      <w:r w:rsidRPr="00AE0551">
        <w:rPr>
          <w:i/>
        </w:rPr>
        <w:t>bridging</w:t>
      </w:r>
      <w:r>
        <w:rPr>
          <w:i/>
        </w:rPr>
        <w:t>…</w:t>
      </w:r>
    </w:p>
    <w:p w14:paraId="01F92A6E" w14:textId="77777777" w:rsidR="00A657D1" w:rsidRPr="004F6B6A" w:rsidRDefault="00AE0551" w:rsidP="00E47AE1">
      <w:pPr>
        <w:shd w:val="clear" w:color="auto" w:fill="FFFFFF"/>
        <w:outlineLvl w:val="2"/>
      </w:pPr>
      <w:r>
        <w:rPr>
          <w:noProof/>
        </w:rPr>
        <w:drawing>
          <wp:inline distT="0" distB="0" distL="0" distR="0" wp14:anchorId="5E9B67FB" wp14:editId="0AF0F4C2">
            <wp:extent cx="5478780" cy="3089910"/>
            <wp:effectExtent l="0" t="0" r="7620" b="8890"/>
            <wp:docPr id="2" name="Picture 1" descr="Macintosh HD:Users:romola:Pictures:iPhoto Library:Masters:2016:08:14:20160814-162647:DSC01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mola:Pictures:iPhoto Library:Masters:2016:08:14:20160814-162647:DSC01153.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5478780" cy="3089910"/>
                    </a:xfrm>
                    <a:prstGeom prst="rect">
                      <a:avLst/>
                    </a:prstGeom>
                    <a:noFill/>
                    <a:ln>
                      <a:noFill/>
                    </a:ln>
                  </pic:spPr>
                </pic:pic>
              </a:graphicData>
            </a:graphic>
          </wp:inline>
        </w:drawing>
      </w:r>
    </w:p>
    <w:sectPr w:rsidR="00A657D1" w:rsidRPr="004F6B6A" w:rsidSect="004503AF">
      <w:footerReference w:type="even" r:id="rId22"/>
      <w:footerReference w:type="default" r:id="rId2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AF32C" w14:textId="77777777" w:rsidR="00AE0551" w:rsidRDefault="00AE0551" w:rsidP="00AE0551">
      <w:r>
        <w:separator/>
      </w:r>
    </w:p>
  </w:endnote>
  <w:endnote w:type="continuationSeparator" w:id="0">
    <w:p w14:paraId="5BC170AC" w14:textId="77777777" w:rsidR="00AE0551" w:rsidRDefault="00AE0551" w:rsidP="00AE0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7F076" w14:textId="77777777" w:rsidR="00AE0551" w:rsidRDefault="00AE0551" w:rsidP="00AA18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B09CD5" w14:textId="77777777" w:rsidR="00AE0551" w:rsidRDefault="00AE0551" w:rsidP="00AE055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C54AA" w14:textId="77777777" w:rsidR="00AE0551" w:rsidRDefault="00AE0551" w:rsidP="00AA18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1435">
      <w:rPr>
        <w:rStyle w:val="PageNumber"/>
        <w:noProof/>
      </w:rPr>
      <w:t>1</w:t>
    </w:r>
    <w:r>
      <w:rPr>
        <w:rStyle w:val="PageNumber"/>
      </w:rPr>
      <w:fldChar w:fldCharType="end"/>
    </w:r>
  </w:p>
  <w:p w14:paraId="3138B3B5" w14:textId="77777777" w:rsidR="00AE0551" w:rsidRDefault="00AE0551" w:rsidP="00AE055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A7185" w14:textId="77777777" w:rsidR="00AE0551" w:rsidRDefault="00AE0551" w:rsidP="00AE0551">
      <w:r>
        <w:separator/>
      </w:r>
    </w:p>
  </w:footnote>
  <w:footnote w:type="continuationSeparator" w:id="0">
    <w:p w14:paraId="08EEA86A" w14:textId="77777777" w:rsidR="00AE0551" w:rsidRDefault="00AE0551" w:rsidP="00AE05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48B"/>
    <w:rsid w:val="0005148B"/>
    <w:rsid w:val="000C6C0A"/>
    <w:rsid w:val="00182FB0"/>
    <w:rsid w:val="00294A44"/>
    <w:rsid w:val="002B5648"/>
    <w:rsid w:val="002D3711"/>
    <w:rsid w:val="003A2A5D"/>
    <w:rsid w:val="004503AF"/>
    <w:rsid w:val="00466C70"/>
    <w:rsid w:val="004936C4"/>
    <w:rsid w:val="004F6B6A"/>
    <w:rsid w:val="005630B0"/>
    <w:rsid w:val="005D6593"/>
    <w:rsid w:val="006C6453"/>
    <w:rsid w:val="006D3D37"/>
    <w:rsid w:val="007A47FA"/>
    <w:rsid w:val="007D789B"/>
    <w:rsid w:val="00806FCC"/>
    <w:rsid w:val="00833706"/>
    <w:rsid w:val="00A21435"/>
    <w:rsid w:val="00A657D1"/>
    <w:rsid w:val="00AE0551"/>
    <w:rsid w:val="00C14FBC"/>
    <w:rsid w:val="00C43C88"/>
    <w:rsid w:val="00C47301"/>
    <w:rsid w:val="00D02CC5"/>
    <w:rsid w:val="00DC5F60"/>
    <w:rsid w:val="00E47AE1"/>
    <w:rsid w:val="00E6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F27E7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6D3D3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8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789B"/>
    <w:rPr>
      <w:rFonts w:ascii="Lucida Grande" w:hAnsi="Lucida Grande" w:cs="Lucida Grande"/>
      <w:sz w:val="18"/>
      <w:szCs w:val="18"/>
      <w:lang w:eastAsia="en-US"/>
    </w:rPr>
  </w:style>
  <w:style w:type="paragraph" w:styleId="NormalWeb">
    <w:name w:val="Normal (Web)"/>
    <w:basedOn w:val="Normal"/>
    <w:uiPriority w:val="99"/>
    <w:semiHidden/>
    <w:unhideWhenUsed/>
    <w:rsid w:val="004936C4"/>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rsid w:val="006D3D37"/>
    <w:rPr>
      <w:rFonts w:ascii="Times" w:hAnsi="Times"/>
      <w:b/>
      <w:bCs/>
      <w:sz w:val="27"/>
      <w:szCs w:val="27"/>
      <w:lang w:eastAsia="en-US"/>
    </w:rPr>
  </w:style>
  <w:style w:type="character" w:styleId="Hyperlink">
    <w:name w:val="Hyperlink"/>
    <w:basedOn w:val="DefaultParagraphFont"/>
    <w:uiPriority w:val="99"/>
    <w:unhideWhenUsed/>
    <w:rsid w:val="006D3D37"/>
    <w:rPr>
      <w:color w:val="0000FF"/>
      <w:u w:val="single"/>
    </w:rPr>
  </w:style>
  <w:style w:type="character" w:customStyle="1" w:styleId="5yl5">
    <w:name w:val="_5yl5"/>
    <w:basedOn w:val="DefaultParagraphFont"/>
    <w:rsid w:val="00182FB0"/>
  </w:style>
  <w:style w:type="character" w:styleId="Strong">
    <w:name w:val="Strong"/>
    <w:basedOn w:val="DefaultParagraphFont"/>
    <w:uiPriority w:val="22"/>
    <w:qFormat/>
    <w:rsid w:val="00182FB0"/>
    <w:rPr>
      <w:b/>
      <w:bCs/>
    </w:rPr>
  </w:style>
  <w:style w:type="character" w:customStyle="1" w:styleId="apple-converted-space">
    <w:name w:val="apple-converted-space"/>
    <w:basedOn w:val="DefaultParagraphFont"/>
    <w:rsid w:val="00182FB0"/>
  </w:style>
  <w:style w:type="paragraph" w:styleId="Footer">
    <w:name w:val="footer"/>
    <w:basedOn w:val="Normal"/>
    <w:link w:val="FooterChar"/>
    <w:uiPriority w:val="99"/>
    <w:unhideWhenUsed/>
    <w:rsid w:val="00AE0551"/>
    <w:pPr>
      <w:tabs>
        <w:tab w:val="center" w:pos="4320"/>
        <w:tab w:val="right" w:pos="8640"/>
      </w:tabs>
    </w:pPr>
  </w:style>
  <w:style w:type="character" w:customStyle="1" w:styleId="FooterChar">
    <w:name w:val="Footer Char"/>
    <w:basedOn w:val="DefaultParagraphFont"/>
    <w:link w:val="Footer"/>
    <w:uiPriority w:val="99"/>
    <w:rsid w:val="00AE0551"/>
    <w:rPr>
      <w:sz w:val="24"/>
      <w:szCs w:val="24"/>
      <w:lang w:eastAsia="en-US"/>
    </w:rPr>
  </w:style>
  <w:style w:type="character" w:styleId="PageNumber">
    <w:name w:val="page number"/>
    <w:basedOn w:val="DefaultParagraphFont"/>
    <w:uiPriority w:val="99"/>
    <w:semiHidden/>
    <w:unhideWhenUsed/>
    <w:rsid w:val="00AE05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6D3D3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8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789B"/>
    <w:rPr>
      <w:rFonts w:ascii="Lucida Grande" w:hAnsi="Lucida Grande" w:cs="Lucida Grande"/>
      <w:sz w:val="18"/>
      <w:szCs w:val="18"/>
      <w:lang w:eastAsia="en-US"/>
    </w:rPr>
  </w:style>
  <w:style w:type="paragraph" w:styleId="NormalWeb">
    <w:name w:val="Normal (Web)"/>
    <w:basedOn w:val="Normal"/>
    <w:uiPriority w:val="99"/>
    <w:semiHidden/>
    <w:unhideWhenUsed/>
    <w:rsid w:val="004936C4"/>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rsid w:val="006D3D37"/>
    <w:rPr>
      <w:rFonts w:ascii="Times" w:hAnsi="Times"/>
      <w:b/>
      <w:bCs/>
      <w:sz w:val="27"/>
      <w:szCs w:val="27"/>
      <w:lang w:eastAsia="en-US"/>
    </w:rPr>
  </w:style>
  <w:style w:type="character" w:styleId="Hyperlink">
    <w:name w:val="Hyperlink"/>
    <w:basedOn w:val="DefaultParagraphFont"/>
    <w:uiPriority w:val="99"/>
    <w:unhideWhenUsed/>
    <w:rsid w:val="006D3D37"/>
    <w:rPr>
      <w:color w:val="0000FF"/>
      <w:u w:val="single"/>
    </w:rPr>
  </w:style>
  <w:style w:type="character" w:customStyle="1" w:styleId="5yl5">
    <w:name w:val="_5yl5"/>
    <w:basedOn w:val="DefaultParagraphFont"/>
    <w:rsid w:val="00182FB0"/>
  </w:style>
  <w:style w:type="character" w:styleId="Strong">
    <w:name w:val="Strong"/>
    <w:basedOn w:val="DefaultParagraphFont"/>
    <w:uiPriority w:val="22"/>
    <w:qFormat/>
    <w:rsid w:val="00182FB0"/>
    <w:rPr>
      <w:b/>
      <w:bCs/>
    </w:rPr>
  </w:style>
  <w:style w:type="character" w:customStyle="1" w:styleId="apple-converted-space">
    <w:name w:val="apple-converted-space"/>
    <w:basedOn w:val="DefaultParagraphFont"/>
    <w:rsid w:val="00182FB0"/>
  </w:style>
  <w:style w:type="paragraph" w:styleId="Footer">
    <w:name w:val="footer"/>
    <w:basedOn w:val="Normal"/>
    <w:link w:val="FooterChar"/>
    <w:uiPriority w:val="99"/>
    <w:unhideWhenUsed/>
    <w:rsid w:val="00AE0551"/>
    <w:pPr>
      <w:tabs>
        <w:tab w:val="center" w:pos="4320"/>
        <w:tab w:val="right" w:pos="8640"/>
      </w:tabs>
    </w:pPr>
  </w:style>
  <w:style w:type="character" w:customStyle="1" w:styleId="FooterChar">
    <w:name w:val="Footer Char"/>
    <w:basedOn w:val="DefaultParagraphFont"/>
    <w:link w:val="Footer"/>
    <w:uiPriority w:val="99"/>
    <w:rsid w:val="00AE0551"/>
    <w:rPr>
      <w:sz w:val="24"/>
      <w:szCs w:val="24"/>
      <w:lang w:eastAsia="en-US"/>
    </w:rPr>
  </w:style>
  <w:style w:type="character" w:styleId="PageNumber">
    <w:name w:val="page number"/>
    <w:basedOn w:val="DefaultParagraphFont"/>
    <w:uiPriority w:val="99"/>
    <w:semiHidden/>
    <w:unhideWhenUsed/>
    <w:rsid w:val="00AE0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8418">
      <w:bodyDiv w:val="1"/>
      <w:marLeft w:val="0"/>
      <w:marRight w:val="0"/>
      <w:marTop w:val="0"/>
      <w:marBottom w:val="0"/>
      <w:divBdr>
        <w:top w:val="none" w:sz="0" w:space="0" w:color="auto"/>
        <w:left w:val="none" w:sz="0" w:space="0" w:color="auto"/>
        <w:bottom w:val="none" w:sz="0" w:space="0" w:color="auto"/>
        <w:right w:val="none" w:sz="0" w:space="0" w:color="auto"/>
      </w:divBdr>
    </w:div>
    <w:div w:id="728069441">
      <w:bodyDiv w:val="1"/>
      <w:marLeft w:val="0"/>
      <w:marRight w:val="0"/>
      <w:marTop w:val="0"/>
      <w:marBottom w:val="0"/>
      <w:divBdr>
        <w:top w:val="none" w:sz="0" w:space="0" w:color="auto"/>
        <w:left w:val="none" w:sz="0" w:space="0" w:color="auto"/>
        <w:bottom w:val="none" w:sz="0" w:space="0" w:color="auto"/>
        <w:right w:val="none" w:sz="0" w:space="0" w:color="auto"/>
      </w:divBdr>
      <w:divsChild>
        <w:div w:id="1184242054">
          <w:marLeft w:val="0"/>
          <w:marRight w:val="0"/>
          <w:marTop w:val="0"/>
          <w:marBottom w:val="0"/>
          <w:divBdr>
            <w:top w:val="none" w:sz="0" w:space="0" w:color="auto"/>
            <w:left w:val="none" w:sz="0" w:space="0" w:color="auto"/>
            <w:bottom w:val="none" w:sz="0" w:space="0" w:color="auto"/>
            <w:right w:val="none" w:sz="0" w:space="0" w:color="auto"/>
          </w:divBdr>
          <w:divsChild>
            <w:div w:id="1143080422">
              <w:marLeft w:val="0"/>
              <w:marRight w:val="0"/>
              <w:marTop w:val="0"/>
              <w:marBottom w:val="0"/>
              <w:divBdr>
                <w:top w:val="none" w:sz="0" w:space="0" w:color="auto"/>
                <w:left w:val="none" w:sz="0" w:space="0" w:color="auto"/>
                <w:bottom w:val="none" w:sz="0" w:space="0" w:color="auto"/>
                <w:right w:val="none" w:sz="0" w:space="0" w:color="auto"/>
              </w:divBdr>
            </w:div>
          </w:divsChild>
        </w:div>
        <w:div w:id="1261260286">
          <w:marLeft w:val="0"/>
          <w:marRight w:val="0"/>
          <w:marTop w:val="0"/>
          <w:marBottom w:val="0"/>
          <w:divBdr>
            <w:top w:val="none" w:sz="0" w:space="0" w:color="auto"/>
            <w:left w:val="none" w:sz="0" w:space="0" w:color="auto"/>
            <w:bottom w:val="none" w:sz="0" w:space="0" w:color="auto"/>
            <w:right w:val="none" w:sz="0" w:space="0" w:color="auto"/>
          </w:divBdr>
        </w:div>
      </w:divsChild>
    </w:div>
    <w:div w:id="1184241983">
      <w:bodyDiv w:val="1"/>
      <w:marLeft w:val="0"/>
      <w:marRight w:val="0"/>
      <w:marTop w:val="0"/>
      <w:marBottom w:val="0"/>
      <w:divBdr>
        <w:top w:val="none" w:sz="0" w:space="0" w:color="auto"/>
        <w:left w:val="none" w:sz="0" w:space="0" w:color="auto"/>
        <w:bottom w:val="none" w:sz="0" w:space="0" w:color="auto"/>
        <w:right w:val="none" w:sz="0" w:space="0" w:color="auto"/>
      </w:divBdr>
    </w:div>
    <w:div w:id="1580947813">
      <w:bodyDiv w:val="1"/>
      <w:marLeft w:val="0"/>
      <w:marRight w:val="0"/>
      <w:marTop w:val="0"/>
      <w:marBottom w:val="0"/>
      <w:divBdr>
        <w:top w:val="none" w:sz="0" w:space="0" w:color="auto"/>
        <w:left w:val="none" w:sz="0" w:space="0" w:color="auto"/>
        <w:bottom w:val="none" w:sz="0" w:space="0" w:color="auto"/>
        <w:right w:val="none" w:sz="0" w:space="0" w:color="auto"/>
      </w:divBdr>
    </w:div>
    <w:div w:id="1629159721">
      <w:bodyDiv w:val="1"/>
      <w:marLeft w:val="0"/>
      <w:marRight w:val="0"/>
      <w:marTop w:val="0"/>
      <w:marBottom w:val="0"/>
      <w:divBdr>
        <w:top w:val="none" w:sz="0" w:space="0" w:color="auto"/>
        <w:left w:val="none" w:sz="0" w:space="0" w:color="auto"/>
        <w:bottom w:val="none" w:sz="0" w:space="0" w:color="auto"/>
        <w:right w:val="none" w:sz="0" w:space="0" w:color="auto"/>
      </w:divBdr>
    </w:div>
    <w:div w:id="19244111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hyperlink" Target="mailto:circleofallnations@sympatico.ca" TargetMode="External"/><Relationship Id="rId21" Type="http://schemas.openxmlformats.org/officeDocument/2006/relationships/image" Target="media/image10.jpeg"/><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hyperlink" Target="http://www.ohchr.org/Documents/Issues/IPeoples/UNDRIPManualForNHRIs.pdf" TargetMode="External"/><Relationship Id="rId17" Type="http://schemas.openxmlformats.org/officeDocument/2006/relationships/hyperlink" Target="http://www.unesco.org/new/en/indigenous-peoples/social-inclusion-and-social-change/undrip-shs/" TargetMode="External"/><Relationship Id="rId18" Type="http://schemas.openxmlformats.org/officeDocument/2006/relationships/hyperlink" Target="http://www.circleofallnations.ca" TargetMode="External"/><Relationship Id="rId19" Type="http://schemas.openxmlformats.org/officeDocument/2006/relationships/hyperlink" Target="http://www.asinabka.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1157</Words>
  <Characters>6600</Characters>
  <Application>Microsoft Macintosh Word</Application>
  <DocSecurity>0</DocSecurity>
  <Lines>55</Lines>
  <Paragraphs>15</Paragraphs>
  <ScaleCrop>false</ScaleCrop>
  <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3</cp:revision>
  <dcterms:created xsi:type="dcterms:W3CDTF">2016-08-17T14:47:00Z</dcterms:created>
  <dcterms:modified xsi:type="dcterms:W3CDTF">2016-08-17T14:53:00Z</dcterms:modified>
</cp:coreProperties>
</file>